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1">
      <w:pPr>
        <w:spacing w:after="0" w:line="240" w:lineRule="auto"/>
        <w:ind w:firstLine="72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contextualSpacing w:val="0"/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 01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05/11  </w:t>
      </w:r>
      <w:r w:rsidDel="00000000" w:rsidR="00000000" w:rsidRPr="00000000">
        <w:rPr>
          <w:b w:val="1"/>
          <w:vertAlign w:val="baseline"/>
          <w:rtl w:val="0"/>
        </w:rPr>
        <w:t xml:space="preserve">ĐẾN NGÀY</w:t>
      </w:r>
      <w:r w:rsidDel="00000000" w:rsidR="00000000" w:rsidRPr="00000000">
        <w:rPr>
          <w:b w:val="1"/>
          <w:rtl w:val="0"/>
        </w:rPr>
        <w:t xml:space="preserve"> 10/11/2018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720"/>
        <w:gridCol w:w="2295"/>
        <w:gridCol w:w="2340"/>
        <w:gridCol w:w="2325"/>
        <w:gridCol w:w="2265"/>
        <w:gridCol w:w="2235"/>
        <w:gridCol w:w="2205"/>
        <w:tblGridChange w:id="0">
          <w:tblGrid>
            <w:gridCol w:w="510"/>
            <w:gridCol w:w="1065"/>
            <w:gridCol w:w="720"/>
            <w:gridCol w:w="2295"/>
            <w:gridCol w:w="2340"/>
            <w:gridCol w:w="2325"/>
            <w:gridCol w:w="2265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Nội dung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-8h00: Họp BGH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Dự hoạt động tham gia thi GVG cấp trường và QCCS (Theo lịch)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8h30: Dự hoạt động tham gia thi GVG cấp trường QCCS (Theo lịch)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8h30: Dự hoạt động tham gia thi GVG cấp trường QCCS (Theo lịch)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8h30: Dự hoạt động tham gia thi GVG cấp trường QCCS (Theo lịch)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8h30: Dự hoạt động tham gia thi GVG cấp trường QCCS (Theo lịch)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</w:t>
            </w:r>
          </w:p>
        </w:tc>
      </w:tr>
      <w:tr>
        <w:trPr>
          <w:trHeight w:val="10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- 16h00: Họp giao ban công tác tuần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contextualSpacing w:val="0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-8h00: Họp BGH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Dự hoạt động tham gia thi GVG cấp trường và QCCS (Theo lịch)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8h30: Dự hoạt động tham gia thi GVG cấp trường QCCS (Theo lịch)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8h30: Dự hoạt động tham gia thi GVG cấp trường QCCS (Theo lịch)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8h30: Dự hoạt động tham gia thi GVG cấp trường QCCS (Theo lịch)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8h30: Dự hoạt động tham gia thi GVG cấp trường QCCS (Theo lịch)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Làm việc tại văn phòng thực hiện tính khẩu phần ăn theo phần mềm Godkis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Nghiêm túc thực hiện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- 16h00: Họp giao ban công tác tuần Ban giám hiệu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 thực hiện tính khẩu phần ăn theo phần mềm Godkis</w:t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Nghiêm túc thực hiện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-141.73228346456688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-8h00: Họp BGH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Dự hoạt động tham gia thi GVG cấp trường và QCCS (Theo lịch)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8h30: Dự hoạt động tham gia thi GVG cấp trường QCCS (Theo lịch)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Dự hoạt động tham gia thi GVG cấp trường QCCS (Theo lịch)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Dự hoạt động tham gia thi GVG cấp trường QCCS (Theo lịch)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- 8h30:Dự hoạt động tham gia thi GVG cấp trường QCCS (Theo lịch)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dung: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lịch phân công.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 (Theo lịch)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hoạt động tham gia thi GVG cấp trường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(Theo lịch)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- 16h00: Họp giao ban công tác tuần Ban giám hiệu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Nghỉ theo lịch phân công.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0" w:lineRule="auto"/>
        <w:ind w:left="1134" w:right="935"/>
        <w:contextualSpacing w:val="0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7" w:w="16840"/>
      <w:pgMar w:bottom="568" w:top="851" w:left="794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