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1">
      <w:pPr>
        <w:spacing w:after="0" w:line="240" w:lineRule="auto"/>
        <w:ind w:firstLine="72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contextualSpacing w:val="0"/>
        <w:rPr>
          <w:b w:val="1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</w:t>
      </w:r>
      <w:r w:rsidDel="00000000" w:rsidR="00000000" w:rsidRPr="00000000">
        <w:rPr>
          <w:b w:val="1"/>
          <w:rtl w:val="0"/>
        </w:rPr>
        <w:t xml:space="preserve"> 04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26/11  </w:t>
      </w:r>
      <w:r w:rsidDel="00000000" w:rsidR="00000000" w:rsidRPr="00000000">
        <w:rPr>
          <w:b w:val="1"/>
          <w:vertAlign w:val="baseline"/>
          <w:rtl w:val="0"/>
        </w:rPr>
        <w:t xml:space="preserve">ĐẾN NGÀY</w:t>
      </w:r>
      <w:r w:rsidDel="00000000" w:rsidR="00000000" w:rsidRPr="00000000">
        <w:rPr>
          <w:b w:val="1"/>
          <w:rtl w:val="0"/>
        </w:rPr>
        <w:t xml:space="preserve"> 01/12/2018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65"/>
        <w:gridCol w:w="840"/>
        <w:gridCol w:w="2175"/>
        <w:gridCol w:w="2506"/>
        <w:gridCol w:w="2159"/>
        <w:gridCol w:w="2265"/>
        <w:gridCol w:w="2235"/>
        <w:gridCol w:w="2205"/>
        <w:tblGridChange w:id="0">
          <w:tblGrid>
            <w:gridCol w:w="510"/>
            <w:gridCol w:w="1065"/>
            <w:gridCol w:w="840"/>
            <w:gridCol w:w="2175"/>
            <w:gridCol w:w="2506"/>
            <w:gridCol w:w="2159"/>
            <w:gridCol w:w="2265"/>
            <w:gridCol w:w="2235"/>
            <w:gridCol w:w="2205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Nội dung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- 7h30: Tổ chức cho trẻ đi thăm quan Khu trang trại giáo dục V-ECO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tiêm chủng mở rộng cho trẻ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 chức kiến tập các tiết đạt giải trong Hội thi GVG cấp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 chức kiến tập các tiết đạt giải trong Hội thi GVG cấp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- 8h30: Họp BGH cuối tuần.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</w:tc>
      </w:tr>
      <w:tr>
        <w:trPr>
          <w:trHeight w:val="10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- 14h30: Họp giao ban công tác tháng - Đảng ủy phường GB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 Tổ chức tiêm chủng mở rộng cho trẻ tại trường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14h30: Họp tổ văn phòng tháng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Hoàn thiện Kế hoạch tháng 12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13h30: Sinh hoạt chi bộ tháng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Rule="auto"/>
              <w:contextualSpacing w:val="0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- 7h30: Tổ chức cho trẻ đi thăm quan Khu trang trại giáo dục V-ECO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tiêm chủng mở rộng cho trẻ tại trường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 Tổ chức tiêm chủng mở rộng cho trẻ tại trường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 chức kiến tập các tiết đạt giải trong Hội thi GVG cấp trường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kiến tập các tiết đạt giải trong Hội thi GVG cấp trường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 cuối tuần.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Xây dựng, bổ sung các món ăn, thực đơn vào phần mềm nuôi dưỡng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làm theo sự phân công của HT.</w:t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- 14h30: Họp giao ban công tác tháng - Đảng ủy phường GB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tiêm chủng mở rộng cho trẻ tại trường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- 14h30: Họp tổ văn phòng tháng 11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- 13h30: Sinh hoạt chi bộ tháng 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Làm việc tại văn phòng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-141.73228346456688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E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- 7h30: Tổ chức cho trẻ đi thăm quan Khu trang trại giáo dục V-ECO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tiêm chủng mở rộng cho trẻ tại trường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kiến tập các tiết đạt giải trong Hội thi GVG cấp trường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kiến tập các tiết đạt giải trong Hội thi GVG cấp trường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 cuối tuần.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HĐG lớp A1.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 theo sự phân công của HT.</w:t>
            </w:r>
          </w:p>
        </w:tc>
      </w:tr>
      <w:tr>
        <w:trPr>
          <w:trHeight w:val="5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8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CSVC cho tiêm chủng mở rộng tại trường.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tiêm chủng mở rộng cho trẻ tại trường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- 14h30: Họp tổ văn phòng tháng 11.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- 13h30: Sinh hoạt chi bộ tháng 12.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theo sự phân công của HT.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FE">
      <w:pPr>
        <w:spacing w:after="0" w:lineRule="auto"/>
        <w:ind w:left="1134" w:right="935"/>
        <w:contextualSpacing w:val="0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