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90.0" w:type="dxa"/>
        <w:jc w:val="left"/>
        <w:tblInd w:w="404.0" w:type="dxa"/>
        <w:tblLayout w:type="fixed"/>
        <w:tblLook w:val="0000"/>
      </w:tblPr>
      <w:tblGrid>
        <w:gridCol w:w="6182"/>
        <w:gridCol w:w="8008"/>
        <w:tblGridChange w:id="0">
          <w:tblGrid>
            <w:gridCol w:w="6182"/>
            <w:gridCol w:w="8008"/>
          </w:tblGrid>
        </w:tblGridChange>
      </w:tblGrid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TRƯỜNG TIỂU HỌC ÁI MỘ 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139700</wp:posOffset>
                      </wp:positionV>
                      <wp:extent cx="1174750" cy="3175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139700</wp:posOffset>
                      </wp:positionV>
                      <wp:extent cx="1174750" cy="317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74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LỊCH CÔNG TÁC TRƯỜNG - TUẦN 20 NĂM HỌC 2023-2024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(Từ ngày 22/01/2024 đến ngày 28/01/2024)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33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850"/>
        <w:gridCol w:w="6521"/>
        <w:gridCol w:w="3088"/>
        <w:gridCol w:w="1980"/>
        <w:gridCol w:w="2051"/>
        <w:tblGridChange w:id="0">
          <w:tblGrid>
            <w:gridCol w:w="846"/>
            <w:gridCol w:w="850"/>
            <w:gridCol w:w="6521"/>
            <w:gridCol w:w="3088"/>
            <w:gridCol w:w="1980"/>
            <w:gridCol w:w="2051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 công việc, thời gian, địa điểm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Bộ phận thực hiện, phối hợp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Lãnh đạo 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phụ trách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Trực trường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22/01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SHDC: Tổ chức các hoạt theo chủ điểm tháng 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Phương Anh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Huyền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ind w:right="-8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BGH: Đ/c Ninh</w:t>
            </w:r>
          </w:p>
          <w:p w:rsidR="00000000" w:rsidDel="00000000" w:rsidP="00000000" w:rsidRDefault="00000000" w:rsidRPr="00000000" w14:paraId="00000017">
            <w:pPr>
              <w:ind w:right="-8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GV: Đào Huyền, Dung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right="-51" w:hanging="360"/>
              <w:jc w:val="both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KT hồ sơ GV tổ 1,2,3 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Thái Huyền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BGH kiểm tra nề nếp bán trú.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ind w:left="720" w:right="-51" w:hanging="360"/>
              <w:jc w:val="both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Các đồng chí TTCM nộp biên bản họp tổ, bản tự đánh giá thi đua thành viên về đ/c Ninh. 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TTCM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ind w:left="720" w:right="-51" w:hanging="36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 duyệt dự thảo đánh giá thi đua cuối năm 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Đ.c Thơm và TTCM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23/01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CBGVNV trường đánh giá tháng 1 trên phần mềm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CBGVNV trường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numPr>
                <w:ilvl w:val="0"/>
                <w:numId w:val="5"/>
              </w:numPr>
              <w:ind w:left="720" w:right="-51" w:hanging="360"/>
              <w:jc w:val="both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D.c Ninh duyệt nghị biên bản họp HĐSP, Liên tịch và Nghị quyết Hội đồng trường cuối HKI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Dd.c Thúy 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Hoàng Linh, Ánh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Thái Huyền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Dạy Toán lớp 5B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BGH kiểm tra nề nếp bán trú.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Duyệt tin bài đăng web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Thái Huyền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ind w:left="720" w:right="-51" w:hanging="36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KT hồ sơ GV tổ 4,5, BM 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Thái Huyền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24/01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7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3">
            <w:pPr>
              <w:ind w:right="-8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BGH: Đ/c Huyền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GV: Hà TD, Thơm</w:t>
            </w:r>
          </w:p>
          <w:p w:rsidR="00000000" w:rsidDel="00000000" w:rsidP="00000000" w:rsidRDefault="00000000" w:rsidRPr="00000000" w14:paraId="00000085">
            <w:pPr>
              <w:ind w:right="-8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Dạy Toán lớp 5D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BGH kiểm tra nề nếp bán trú.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13h họp liên tịch bình xét đánh giá tháng 1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Các đ.c liên tịch 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Dạy lớp 2C – 5C theo QĐ PHT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Thái Huyền 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trang web cập nhật tin bài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Linh, TTCM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Thái Huyền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25/01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VP giao nhận CV tại PGD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VP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BGH: Đ/c Ninh</w:t>
            </w:r>
          </w:p>
          <w:p w:rsidR="00000000" w:rsidDel="00000000" w:rsidP="00000000" w:rsidRDefault="00000000" w:rsidRPr="00000000" w14:paraId="000000BB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GV: Hiền TA, Hà Thu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numPr>
                <w:ilvl w:val="0"/>
                <w:numId w:val="1"/>
              </w:numPr>
              <w:ind w:left="720" w:right="-51" w:hanging="360"/>
              <w:jc w:val="both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 đánh giá GV trên PM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Thái Huyền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KTNB: 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BGH kiểm tra nề nếp bán trú.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           BGH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Dạy lớp 4C - 4D theo QĐ PHT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Thái Huyền 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26/01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after="40" w:before="40" w:line="28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Công khai kết quả giáo dục HKI theo TT 36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Đ.c Thái Huyền Hoàng Linh, Hiền TV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BGH: Đ/c Ninh</w:t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GV: Thành, Thu Hồng 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BGH kiểm tra nề nếp bán trú.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ind w:right="-51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- 16h họp giao ban BGH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17h tổng vệ sinh cuối tuần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CBGVNV trường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Bảy</w:t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27/01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numPr>
                <w:ilvl w:val="0"/>
                <w:numId w:val="4"/>
              </w:numPr>
              <w:ind w:left="720" w:right="-51" w:hanging="36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Khai mạc HKPĐ tại TTVH Việt Hưng</w:t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4"/>
              </w:numPr>
              <w:ind w:left="720" w:right="-51" w:hanging="360"/>
              <w:jc w:val="both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4"/>
              </w:numPr>
              <w:ind w:left="720" w:right="-51" w:hanging="36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8h: 3 HS thi Vòng Chung kết Olympic Tiếng Anh TH tại TH Đô thị Sài Đồng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BGH, đ/c Hà, Đạt,Thành, Hà Thu quản lý 20 HS HKPĐ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Hiền TA quản lý HS thi TA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Đ/c Thái Huyền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Chủ Nhật 28/01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Đ/c Ninh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Ghi chú:</w:t>
      </w:r>
      <w:r w:rsidDel="00000000" w:rsidR="00000000" w:rsidRPr="00000000">
        <w:rPr>
          <w:rtl w:val="0"/>
        </w:rPr>
        <w:t xml:space="preserve">- Lịch công tác có thể thay đổi phụ thuộc vào lịch phát sinh của PGD;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both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  - Các đ/c GV trực thứ nhất đúng 7h10 có mặt và cùng bảo vệ trực đón HS tránh ùn tắc giao thông ở ngoài ngõ.</w:t>
      </w:r>
    </w:p>
    <w:p w:rsidR="00000000" w:rsidDel="00000000" w:rsidP="00000000" w:rsidRDefault="00000000" w:rsidRPr="00000000" w14:paraId="00000135">
      <w:pPr>
        <w:jc w:val="both"/>
        <w:rPr>
          <w:b w:val="1"/>
        </w:rPr>
      </w:pPr>
      <w:r w:rsidDel="00000000" w:rsidR="00000000" w:rsidRPr="00000000">
        <w:rPr>
          <w:rtl w:val="0"/>
        </w:rPr>
        <w:tab/>
        <w:t xml:space="preserve">  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  </w:t>
      </w:r>
      <w:r w:rsidDel="00000000" w:rsidR="00000000" w:rsidRPr="00000000">
        <w:rPr>
          <w:b w:val="1"/>
          <w:rtl w:val="0"/>
        </w:rPr>
        <w:t xml:space="preserve">HIỆU TRƯỞNG</w:t>
      </w:r>
    </w:p>
    <w:p w:rsidR="00000000" w:rsidDel="00000000" w:rsidP="00000000" w:rsidRDefault="00000000" w:rsidRPr="00000000" w14:paraId="0000013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1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left="10080"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left="10080"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ind w:left="10080"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Phạm Thị Khánh Ninh</w:t>
      </w:r>
    </w:p>
    <w:p w:rsidR="00000000" w:rsidDel="00000000" w:rsidP="00000000" w:rsidRDefault="00000000" w:rsidRPr="00000000" w14:paraId="0000013B">
      <w:pPr>
        <w:ind w:left="10080"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left="10080"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left="10080"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418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