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66541">
      <w:pPr>
        <w:pStyle w:val="NormalWeb"/>
        <w:spacing w:line="288" w:lineRule="auto"/>
        <w:ind w:firstLine="720"/>
        <w:jc w:val="center"/>
        <w:outlineLvl w:val="2"/>
        <w:divId w:val="1376393530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 xml:space="preserve">KẾ HOẠCH GIÁO DỤC THÁNG 2 - LỨA TUỔI MẪU GIÁO NHỠ 4-5 TUỔI - LỚP MGNB1 </w:t>
      </w:r>
      <w:r>
        <w:rPr>
          <w:rFonts w:eastAsia="Times New Roman"/>
          <w:b/>
          <w:bCs/>
          <w:sz w:val="28"/>
          <w:szCs w:val="28"/>
        </w:rPr>
        <w:br/>
        <w:t xml:space="preserve">Tên giáo viên: Lớp B1, Nguyễn Phương Thanh , Nguyễn Thị Thanh Hoa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2"/>
        <w:gridCol w:w="366"/>
        <w:gridCol w:w="2463"/>
        <w:gridCol w:w="2463"/>
        <w:gridCol w:w="2463"/>
        <w:gridCol w:w="2463"/>
        <w:gridCol w:w="1232"/>
      </w:tblGrid>
      <w:tr w:rsidR="00000000">
        <w:trPr>
          <w:divId w:val="1376393530"/>
        </w:trPr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66541">
            <w:pPr>
              <w:jc w:val="center"/>
              <w:divId w:val="1985616917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Thời gian/hoạt động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66541">
            <w:pPr>
              <w:jc w:val="center"/>
              <w:divId w:val="1427076438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30/01 đến 03/02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66541">
            <w:pPr>
              <w:jc w:val="center"/>
              <w:divId w:val="21620987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06/02 đến 10/02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66541">
            <w:pPr>
              <w:jc w:val="center"/>
              <w:divId w:val="112553253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3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13/02 đến 17/02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66541">
            <w:pPr>
              <w:jc w:val="center"/>
              <w:divId w:val="1565096112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4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20/02 đến 24/02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66541">
            <w:pPr>
              <w:jc w:val="center"/>
              <w:divId w:val="766850232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Mục tiêu thực hiện</w:t>
            </w:r>
          </w:p>
        </w:tc>
      </w:tr>
      <w:tr w:rsidR="00000000">
        <w:trPr>
          <w:divId w:val="137639353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66541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Đón trẻ, thể dục sáng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66541">
            <w:r>
              <w:rPr>
                <w:rStyle w:val="plan-content-pre1"/>
              </w:rPr>
              <w:t>* Cô đón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: Trao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huynh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tình hình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; Nh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chào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ông bà, b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>, cô giáo và các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n. M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qu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 xml:space="preserve">n áo 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m khi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p. HD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1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kĩ năng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v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: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g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</w:t>
            </w:r>
            <w:r>
              <w:rPr>
                <w:rStyle w:val="plan-content-pre1"/>
              </w:rPr>
              <w:t>- g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chăn, ….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Đo thân nhi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- sát khu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: Làm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nh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nhàng theo bài hát: Hoa lá mùa xuân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Tay: đưa ra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 xml:space="preserve">c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ng: Cúi g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Chân: Bư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1 chân ra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 xml:space="preserve">t: Chân sáo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tĩnh: Đi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nh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nhàng</w:t>
            </w:r>
            <w:r>
              <w:rPr>
                <w:rStyle w:val="plan-content-pre1"/>
              </w:rPr>
              <w:t xml:space="preserve"> </w:t>
            </w:r>
          </w:p>
          <w:p w:rsidR="00000000" w:rsidRDefault="00E6654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66541">
            <w:pPr>
              <w:rPr>
                <w:rFonts w:eastAsia="Times New Roman"/>
              </w:rPr>
            </w:pPr>
          </w:p>
        </w:tc>
      </w:tr>
      <w:tr w:rsidR="00000000">
        <w:trPr>
          <w:divId w:val="137639353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66541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Trò chuyện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66541">
            <w:r>
              <w:rPr>
                <w:rStyle w:val="plan-content-pre1"/>
              </w:rPr>
              <w:t>* Cùng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n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thư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ra khi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Xuân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và trong d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p đ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năm m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i. Cùng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tìm hi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món ăn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ngày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t, phong t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ngày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t,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hoa….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xem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trong ngày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t, các món ăn đ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trưng…..đ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nói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hi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mình.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xúc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khi sau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ngày ngh</w:t>
            </w:r>
            <w:r>
              <w:rPr>
                <w:rStyle w:val="plan-content-pre1"/>
              </w:rPr>
              <w:t>ỉ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và khi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trong d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p đ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năm m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i. Nghe các bài hát, bài thơ nói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ngày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n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trong ngày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</w:t>
            </w:r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Trao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c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quy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ng,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p, nơi công c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</w:t>
            </w:r>
            <w:r>
              <w:rPr>
                <w:rStyle w:val="plan-content-pre1"/>
              </w:rPr>
              <w:t xml:space="preserve"> </w:t>
            </w:r>
          </w:p>
          <w:p w:rsidR="00000000" w:rsidRDefault="00E6654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66541">
            <w:pPr>
              <w:rPr>
                <w:rFonts w:eastAsia="Times New Roman"/>
              </w:rPr>
            </w:pPr>
          </w:p>
        </w:tc>
      </w:tr>
      <w:tr w:rsidR="00000000">
        <w:trPr>
          <w:divId w:val="137639353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66541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6654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66541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E6654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DH: Bé chúc xuân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NH: Chúc tết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lastRenderedPageBreak/>
              <w:t>TC: Tai ai tinh?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(MT81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6654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66541">
            <w:pPr>
              <w:pStyle w:val="text-center-report"/>
            </w:pPr>
            <w:r>
              <w:rPr>
                <w:b/>
                <w:bCs/>
              </w:rPr>
              <w:lastRenderedPageBreak/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E6654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DH: Bánh chưng xanh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lastRenderedPageBreak/>
              <w:t>NH: Ngày Tết quê em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TC: Ai đoán giỏi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(MT20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6654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66541">
            <w:pPr>
              <w:pStyle w:val="text-center-report"/>
            </w:pPr>
            <w:r>
              <w:rPr>
                <w:b/>
                <w:bCs/>
              </w:rPr>
              <w:lastRenderedPageBreak/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E6654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DH: mùa xuân ơi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NH: Mùa xuân nho </w:t>
            </w:r>
            <w:r>
              <w:rPr>
                <w:rStyle w:val="plan-content-pre1"/>
                <w:rFonts w:eastAsia="Times New Roman"/>
              </w:rPr>
              <w:lastRenderedPageBreak/>
              <w:t>nhỏ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TC: Ai nhanh nhất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6654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66541">
            <w:pPr>
              <w:pStyle w:val="text-center-report"/>
            </w:pPr>
            <w:r>
              <w:rPr>
                <w:b/>
                <w:bCs/>
              </w:rPr>
              <w:lastRenderedPageBreak/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E6654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DH: Em yêu cây xanh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lastRenderedPageBreak/>
              <w:t>NH: Hoa trong vườn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TC: Bao nhiêu bạn hát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66541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66541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lastRenderedPageBreak/>
              <w:t>MT8</w:t>
            </w:r>
            <w:r>
              <w:rPr>
                <w:rStyle w:val="rate"/>
                <w:rFonts w:eastAsia="Times New Roman"/>
              </w:rPr>
              <w:t>1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MT5</w:t>
            </w:r>
            <w:r>
              <w:rPr>
                <w:rStyle w:val="rate"/>
                <w:rFonts w:eastAsia="Times New Roman"/>
              </w:rPr>
              <w:t>7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MT9</w:t>
            </w:r>
            <w:r>
              <w:rPr>
                <w:rStyle w:val="rate"/>
                <w:rFonts w:eastAsia="Times New Roman"/>
              </w:rPr>
              <w:t>4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MT2</w:t>
            </w:r>
            <w:r>
              <w:rPr>
                <w:rStyle w:val="rate"/>
                <w:rFonts w:eastAsia="Times New Roman"/>
              </w:rPr>
              <w:t>0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lastRenderedPageBreak/>
              <w:t>MT3</w:t>
            </w:r>
            <w:r>
              <w:rPr>
                <w:rStyle w:val="rate"/>
                <w:rFonts w:eastAsia="Times New Roman"/>
              </w:rPr>
              <w:t>9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</w:t>
            </w:r>
            <w:r>
              <w:rPr>
                <w:rStyle w:val="rate"/>
                <w:rFonts w:eastAsia="Times New Roman"/>
              </w:rPr>
              <w:t>4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MT8</w:t>
            </w:r>
            <w:r>
              <w:rPr>
                <w:rStyle w:val="rate"/>
                <w:rFonts w:eastAsia="Times New Roman"/>
              </w:rPr>
              <w:t>5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MT5</w:t>
            </w:r>
            <w:r>
              <w:rPr>
                <w:rStyle w:val="rate"/>
                <w:rFonts w:eastAsia="Times New Roman"/>
              </w:rPr>
              <w:t>8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MT3</w:t>
            </w:r>
            <w:r>
              <w:rPr>
                <w:rStyle w:val="rate"/>
                <w:rFonts w:eastAsia="Times New Roman"/>
              </w:rPr>
              <w:t>8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</w:t>
            </w:r>
            <w:r>
              <w:rPr>
                <w:rStyle w:val="rate"/>
                <w:rFonts w:eastAsia="Times New Roman"/>
              </w:rPr>
              <w:t>7</w:t>
            </w:r>
          </w:p>
        </w:tc>
      </w:tr>
      <w:tr w:rsidR="00000000">
        <w:trPr>
          <w:divId w:val="13763935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6654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6654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66541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E6654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Nhận biết, phân biệt phía trước, phía sau; bên phải, bên trái của bản thân trẻ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6654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66541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E6654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Phân biệt phía trước, phía sau, trên, dưới của đối tượng khác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(MT39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6654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66541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E6654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Ghép thành cặp các đối tượng có mối liên quan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(MT85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6654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66541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E6654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Sử dụng các nguyên vật liệu khác nhau để tạo thành các hình cơ bản.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(MT38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6654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66541">
            <w:pPr>
              <w:rPr>
                <w:rFonts w:eastAsia="Times New Roman"/>
              </w:rPr>
            </w:pPr>
          </w:p>
        </w:tc>
      </w:tr>
      <w:tr w:rsidR="00000000">
        <w:trPr>
          <w:divId w:val="13763935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6654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6654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66541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E6654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Phong tục ngày Tết cổ truyền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6654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66541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E6654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Món ăn ngày Tết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6654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66541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E6654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Lễ hội mùa xuân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6654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66541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E6654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Bé thích cây gì?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6654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66541">
            <w:pPr>
              <w:rPr>
                <w:rFonts w:eastAsia="Times New Roman"/>
              </w:rPr>
            </w:pPr>
          </w:p>
        </w:tc>
      </w:tr>
      <w:tr w:rsidR="00000000">
        <w:trPr>
          <w:divId w:val="13763935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6654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6654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66541">
            <w:pPr>
              <w:pStyle w:val="text-center-report"/>
            </w:pPr>
            <w:r>
              <w:rPr>
                <w:b/>
                <w:bCs/>
              </w:rPr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E6654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Truyện: Sự tích bánh chưng, bánh dày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(MT57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6654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66541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E6654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Tung và bắt bóng với người đối diện khoảng cách 3m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6654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66541">
            <w:pPr>
              <w:pStyle w:val="text-center-report"/>
            </w:pPr>
            <w:r>
              <w:rPr>
                <w:b/>
                <w:bCs/>
              </w:rPr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E6654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Truyện: Sự tích các loài hoa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(MT58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6654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66541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E6654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Đập và bắt bóng tại chỗ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TC: Ai nhanh nhất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6654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66541">
            <w:pPr>
              <w:rPr>
                <w:rFonts w:eastAsia="Times New Roman"/>
              </w:rPr>
            </w:pPr>
          </w:p>
        </w:tc>
      </w:tr>
      <w:tr w:rsidR="00000000">
        <w:trPr>
          <w:divId w:val="13763935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6654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6654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66541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E6654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Nặn mâm ngũ quả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(MT94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6654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66541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E6654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Vẽ hoa quả ngày Tết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6654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66541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E6654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Vẽ hoa hướng dương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6654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66541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E6654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Xé dán lá cây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6654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66541">
            <w:pPr>
              <w:rPr>
                <w:rFonts w:eastAsia="Times New Roman"/>
              </w:rPr>
            </w:pPr>
          </w:p>
        </w:tc>
      </w:tr>
      <w:tr w:rsidR="00000000">
        <w:trPr>
          <w:divId w:val="137639353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66541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ngoài trời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66541">
            <w:r>
              <w:rPr>
                <w:rStyle w:val="plan-content-pre1"/>
              </w:rPr>
              <w:t>* QS: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t, b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i;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b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 hoa cây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nh; Tranh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hoa và Các món ăn ngày Têt, Phong t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ngày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t….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* TCVĐ:Ai nhanh nh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t; mèo đu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chu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, c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cua b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gi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,v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ph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n;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s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i; chơi ĐC ngoài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….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Tham gia sinh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các phòng ch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năng, phò</w:t>
            </w:r>
            <w:r>
              <w:rPr>
                <w:rStyle w:val="plan-content-pre1"/>
              </w:rPr>
              <w:t>ng kidmast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Chơi theo ý thích,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mang theo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Giao lưu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trong kh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</w:t>
            </w:r>
            <w:r>
              <w:rPr>
                <w:rStyle w:val="plan-content-pre1"/>
              </w:rPr>
              <w:t xml:space="preserve"> </w:t>
            </w:r>
          </w:p>
          <w:p w:rsidR="00000000" w:rsidRDefault="00E6654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66541">
            <w:pPr>
              <w:rPr>
                <w:rFonts w:eastAsia="Times New Roman"/>
              </w:rPr>
            </w:pPr>
          </w:p>
        </w:tc>
      </w:tr>
      <w:tr w:rsidR="00000000">
        <w:trPr>
          <w:divId w:val="137639353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66541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chơi góc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66541">
            <w:r>
              <w:rPr>
                <w:rStyle w:val="plan-content-pre1"/>
              </w:rPr>
              <w:t>* Góc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 xml:space="preserve">ng tâm: - </w:t>
            </w:r>
            <w:r>
              <w:rPr>
                <w:rStyle w:val="plan-content-pre1"/>
              </w:rPr>
              <w:t>Gia đình trong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ngày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t(T2) ; Món ăn đ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trưng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ngày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t( T3), Làm 1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hoa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các nguyên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li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 ( T4).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phân vai: Gia đình, bác sĩ, bán hàng,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,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công viên mùa xuân.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thiên nhiên chăm sóc cây, hoa.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p: c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dán.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>, tô màu, xé dán làm sách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hoa, ghép thành c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p các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tư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có m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liên quan…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sách: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tích ngày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t,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tích mùa xuân...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thu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:-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hình: Làm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hoa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các nguyên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li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 khác nhau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Âm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c: Hát, múa các bài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ngày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t,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hoa..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E6654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66541">
            <w:pPr>
              <w:rPr>
                <w:rFonts w:eastAsia="Times New Roman"/>
              </w:rPr>
            </w:pPr>
          </w:p>
        </w:tc>
      </w:tr>
      <w:tr w:rsidR="00000000">
        <w:trPr>
          <w:divId w:val="137639353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66541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ăn, ngủ, vệ sinh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66541">
            <w:r>
              <w:rPr>
                <w:rStyle w:val="plan-content-pre1"/>
              </w:rPr>
              <w:t>-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hành: g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 qu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áo, chăn…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Nói tên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món ăn ngày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t.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ph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m thông thư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và ích l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i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chúng.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Nghe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Con hãy đ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i r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s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t…</w:t>
            </w:r>
            <w:r>
              <w:rPr>
                <w:rStyle w:val="plan-content-pre1"/>
              </w:rPr>
              <w:t xml:space="preserve"> </w:t>
            </w:r>
          </w:p>
          <w:p w:rsidR="00000000" w:rsidRDefault="00E6654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66541">
            <w:pPr>
              <w:rPr>
                <w:rFonts w:eastAsia="Times New Roman"/>
              </w:rPr>
            </w:pPr>
          </w:p>
        </w:tc>
      </w:tr>
      <w:tr w:rsidR="00000000">
        <w:trPr>
          <w:divId w:val="137639353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66541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chiều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66541">
            <w:r>
              <w:rPr>
                <w:rStyle w:val="plan-content-pre1"/>
              </w:rPr>
              <w:t>* 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 d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n trò chơi: Cư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. B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sung BT toán , d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y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vè trái cây,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, d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các góc chơi, lau d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lá cây. Hát: Hoa lá mùa xuân, Bé chúc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t, Bánh chưng xanh…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Rèn thói quen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sinh: g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 áo khoác...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Chơi theo ý thích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Sinh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phòng kisdmast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sá</w:t>
            </w:r>
            <w:r>
              <w:rPr>
                <w:rStyle w:val="plan-content-pre1"/>
              </w:rPr>
              <w:t>u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văn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, nêu gương bé ngoan</w:t>
            </w:r>
            <w:r>
              <w:rPr>
                <w:rStyle w:val="plan-content-pre1"/>
              </w:rPr>
              <w:t xml:space="preserve"> </w:t>
            </w:r>
          </w:p>
          <w:p w:rsidR="00000000" w:rsidRDefault="00E6654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66541">
            <w:pPr>
              <w:rPr>
                <w:rFonts w:eastAsia="Times New Roman"/>
              </w:rPr>
            </w:pPr>
          </w:p>
        </w:tc>
      </w:tr>
      <w:tr w:rsidR="00000000">
        <w:trPr>
          <w:divId w:val="137639353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66541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Chủ đề - Sự kiện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6654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665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665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665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66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37639353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665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Đánh giá KQ thực hiện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E66541">
            <w:pPr>
              <w:pStyle w:val="text-center-report"/>
              <w:spacing w:before="0" w:beforeAutospacing="0" w:after="0" w:afterAutospacing="0"/>
              <w:divId w:val="267784287"/>
            </w:pPr>
            <w:r>
              <w:t>ĐÁNH GIÁ C</w:t>
            </w:r>
            <w:r>
              <w:t>Ủ</w:t>
            </w:r>
            <w:r>
              <w:t>A GIÁO VIÊN</w:t>
            </w:r>
          </w:p>
          <w:p w:rsidR="00000000" w:rsidRDefault="00E66541">
            <w:pPr>
              <w:rPr>
                <w:rFonts w:eastAsia="Times New Roman"/>
              </w:rPr>
            </w:pPr>
          </w:p>
          <w:p w:rsidR="00000000" w:rsidRDefault="00E66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000000" w:rsidRDefault="00E66541">
            <w:pPr>
              <w:pStyle w:val="text-center-report"/>
              <w:spacing w:before="0" w:beforeAutospacing="0" w:after="0" w:afterAutospacing="0"/>
              <w:divId w:val="305284624"/>
            </w:pPr>
            <w:r>
              <w:t>ĐÁNH GIÁ C</w:t>
            </w:r>
            <w:r>
              <w:t>Ủ</w:t>
            </w:r>
            <w:r>
              <w:t>A BAN GIÁM HI</w:t>
            </w:r>
            <w:r>
              <w:t>Ệ</w:t>
            </w:r>
            <w:r>
              <w:t>U</w:t>
            </w:r>
          </w:p>
          <w:p w:rsidR="00000000" w:rsidRDefault="00E66541">
            <w:pPr>
              <w:rPr>
                <w:rFonts w:eastAsia="Times New Roman"/>
              </w:rPr>
            </w:pPr>
          </w:p>
          <w:p w:rsidR="00000000" w:rsidRDefault="00E66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32" style="width:0;height:1.5pt" o:hralign="center" o:hrstd="t" o:hr="t" fillcolor="#a0a0a0" stroked="f"/>
              </w:pict>
            </w:r>
          </w:p>
        </w:tc>
      </w:tr>
    </w:tbl>
    <w:p w:rsidR="00000000" w:rsidRDefault="00E66541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sectPr w:rsidR="00000000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66541"/>
    <w:rsid w:val="00E6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58A32-2D25-4D94-A2F6-DF28BEC4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character" w:customStyle="1" w:styleId="rate">
    <w:name w:val="rat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89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1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9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42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46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917</Words>
  <Characters>3282</Characters>
  <Application>Microsoft Office Word</Application>
  <DocSecurity>0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Admin</cp:lastModifiedBy>
  <cp:revision>2</cp:revision>
  <dcterms:created xsi:type="dcterms:W3CDTF">2023-02-08T02:45:00Z</dcterms:created>
  <dcterms:modified xsi:type="dcterms:W3CDTF">2023-02-08T02:45:00Z</dcterms:modified>
</cp:coreProperties>
</file>