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CC" w:rsidRPr="00DC2CCC" w:rsidRDefault="00DC2CCC" w:rsidP="00DC2CCC">
      <w:pPr>
        <w:shd w:val="clear" w:color="auto" w:fill="FFFFFF"/>
        <w:spacing w:before="600" w:after="360" w:line="240" w:lineRule="auto"/>
        <w:jc w:val="center"/>
        <w:outlineLvl w:val="1"/>
        <w:rPr>
          <w:rFonts w:eastAsia="Times New Roman" w:cs="Times New Roman"/>
          <w:b/>
          <w:bCs/>
          <w:color w:val="4E4C50"/>
          <w:szCs w:val="28"/>
        </w:rPr>
      </w:pPr>
      <w:r w:rsidRPr="00DC2CCC">
        <w:rPr>
          <w:rFonts w:eastAsia="Times New Roman" w:cs="Times New Roman"/>
          <w:b/>
          <w:bCs/>
          <w:color w:val="4E4C50"/>
          <w:szCs w:val="28"/>
        </w:rPr>
        <w:t xml:space="preserve">8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mầm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gramStart"/>
      <w:r w:rsidRPr="00DC2CCC">
        <w:rPr>
          <w:rFonts w:eastAsia="Times New Roman" w:cs="Times New Roman"/>
          <w:b/>
          <w:bCs/>
          <w:color w:val="4E4C50"/>
          <w:szCs w:val="28"/>
        </w:rPr>
        <w:t>non</w:t>
      </w:r>
      <w:proofErr w:type="gramEnd"/>
    </w:p>
    <w:p w:rsidR="00DC2CCC" w:rsidRPr="00DC2CCC" w:rsidRDefault="00DC2CCC" w:rsidP="00DC2CCC">
      <w:pPr>
        <w:shd w:val="clear" w:color="auto" w:fill="FFFFFF"/>
        <w:spacing w:after="33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DC2CCC">
        <w:rPr>
          <w:rFonts w:eastAsia="Times New Roman" w:cs="Times New Roman"/>
          <w:color w:val="4E4C50"/>
          <w:szCs w:val="28"/>
        </w:rPr>
        <w:t>Sự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của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các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nhóm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giáo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dục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mầm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giúp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mẹ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tham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khảo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lựa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chọn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phù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hợp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với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đặc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điểm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triển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của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>.</w:t>
      </w:r>
      <w:proofErr w:type="gram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Cụ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mẹ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tham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khảo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9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proofErr w:type="gramStart"/>
      <w:r w:rsidRPr="00DC2CCC">
        <w:rPr>
          <w:rFonts w:eastAsia="Times New Roman" w:cs="Times New Roman"/>
          <w:color w:val="4E4C50"/>
          <w:szCs w:val="28"/>
        </w:rPr>
        <w:t xml:space="preserve"> 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proofErr w:type="gram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giáo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dục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độ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tuổi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mầm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như</w:t>
      </w:r>
      <w:proofErr w:type="spellEnd"/>
      <w:r w:rsidRPr="00DC2CCC">
        <w:rPr>
          <w:rFonts w:eastAsia="Times New Roman" w:cs="Times New Roman"/>
          <w:color w:val="4E4C50"/>
          <w:szCs w:val="28"/>
        </w:rPr>
        <w:t>:</w:t>
      </w:r>
    </w:p>
    <w:p w:rsidR="00DC2CCC" w:rsidRPr="00DC2CCC" w:rsidRDefault="00DC2CCC" w:rsidP="00DC2CC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Montessori: 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Đây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là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một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trong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những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giáo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dục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sớm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mầm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cực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nổi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tiếng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dụng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rất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nhiều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tại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Việt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Nam.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sẽ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khuyến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khích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tự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mình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triển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mẹ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chỉ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là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DC2CCC">
        <w:rPr>
          <w:rFonts w:eastAsia="Times New Roman" w:cs="Times New Roman"/>
          <w:color w:val="4E4C50"/>
          <w:szCs w:val="28"/>
        </w:rPr>
        <w:t>theo</w:t>
      </w:r>
      <w:proofErr w:type="spellEnd"/>
      <w:proofErr w:type="gram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dõi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định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hướng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hỗ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trợ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>. </w:t>
      </w:r>
    </w:p>
    <w:p w:rsidR="00DC2CCC" w:rsidRPr="00DC2CCC" w:rsidRDefault="00DC2CCC" w:rsidP="00DC2CC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Reggio Emilia: 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Đối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với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này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sẽ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học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tính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tự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lập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thực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hiện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mọi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công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việc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trong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khả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năng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của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mình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DC2CCC">
        <w:rPr>
          <w:rFonts w:eastAsia="Times New Roman" w:cs="Times New Roman"/>
          <w:color w:val="4E4C50"/>
          <w:szCs w:val="28"/>
        </w:rPr>
        <w:t>Điều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giúp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kích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thích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khả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năng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suy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nghĩ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giúp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hệ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tư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duy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hoàn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thiện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hơn</w:t>
      </w:r>
      <w:proofErr w:type="spellEnd"/>
      <w:r w:rsidRPr="00DC2CCC">
        <w:rPr>
          <w:rFonts w:eastAsia="Times New Roman" w:cs="Times New Roman"/>
          <w:color w:val="4E4C50"/>
          <w:szCs w:val="28"/>
        </w:rPr>
        <w:t>.</w:t>
      </w:r>
      <w:proofErr w:type="gramEnd"/>
    </w:p>
    <w:p w:rsidR="00DC2CCC" w:rsidRPr="00DC2CCC" w:rsidRDefault="00DC2CCC" w:rsidP="00DC2CC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Glenn Doman: 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Đối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với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Glenn Doman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sẽ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kích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thích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khả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năng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ngôn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ngữ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tối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bằng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cách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tiếp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cận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làm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quen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triển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vốn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từ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thông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qua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các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flashcard, dot card. </w:t>
      </w:r>
      <w:proofErr w:type="spellStart"/>
      <w:proofErr w:type="gramStart"/>
      <w:r w:rsidRPr="00DC2CCC">
        <w:rPr>
          <w:rFonts w:eastAsia="Times New Roman" w:cs="Times New Roman"/>
          <w:color w:val="4E4C50"/>
          <w:szCs w:val="28"/>
        </w:rPr>
        <w:t>Ngoài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ra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mẹ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cũng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sử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dụng</w:t>
      </w:r>
      <w:proofErr w:type="spellEnd"/>
      <w:r w:rsidRPr="00DC2CCC">
        <w:rPr>
          <w:rFonts w:eastAsia="Times New Roman" w:cs="Times New Roman"/>
          <w:color w:val="4E4C50"/>
          <w:szCs w:val="28"/>
        </w:rPr>
        <w:t> </w:t>
      </w:r>
      <w:hyperlink r:id="rId6" w:tgtFrame="_blank" w:history="1"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app Monkey Junior –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Học</w:t>
        </w:r>
        <w:proofErr w:type="spellEnd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tiếng</w:t>
        </w:r>
        <w:proofErr w:type="spellEnd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Anh</w:t>
        </w:r>
        <w:proofErr w:type="spellEnd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mới</w:t>
        </w:r>
        <w:proofErr w:type="spellEnd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bắt</w:t>
        </w:r>
        <w:proofErr w:type="spellEnd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đầu</w:t>
        </w:r>
        <w:proofErr w:type="spellEnd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cho</w:t>
        </w:r>
        <w:proofErr w:type="spellEnd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trẻ</w:t>
        </w:r>
        <w:proofErr w:type="spellEnd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 xml:space="preserve"> 0 – 10 </w:t>
        </w:r>
        <w:proofErr w:type="spellStart"/>
        <w:r w:rsidRPr="00DC2CCC">
          <w:rPr>
            <w:rFonts w:eastAsia="Times New Roman" w:cs="Times New Roman"/>
            <w:b/>
            <w:bCs/>
            <w:color w:val="0000FF"/>
            <w:szCs w:val="28"/>
            <w:u w:val="single"/>
          </w:rPr>
          <w:t>tuổi</w:t>
        </w:r>
        <w:proofErr w:type="spellEnd"/>
      </w:hyperlink>
      <w:r w:rsidRPr="00DC2CCC">
        <w:rPr>
          <w:rFonts w:eastAsia="Times New Roman" w:cs="Times New Roman"/>
          <w:color w:val="4E4C50"/>
          <w:szCs w:val="28"/>
        </w:rPr>
        <w:t> 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giúp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triển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ngôn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ngữ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tối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đa</w:t>
      </w:r>
      <w:proofErr w:type="spellEnd"/>
      <w:r w:rsidRPr="00DC2CCC">
        <w:rPr>
          <w:rFonts w:eastAsia="Times New Roman" w:cs="Times New Roman"/>
          <w:color w:val="4E4C50"/>
          <w:szCs w:val="28"/>
        </w:rPr>
        <w:t>.</w:t>
      </w:r>
      <w:proofErr w:type="gramEnd"/>
    </w:p>
    <w:p w:rsidR="00DC2CCC" w:rsidRPr="00DC2CCC" w:rsidRDefault="00DC2CCC" w:rsidP="00DC2CCC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Steiner:</w:t>
      </w:r>
      <w:r w:rsidRPr="00DC2CCC">
        <w:rPr>
          <w:rFonts w:eastAsia="Times New Roman" w:cs="Times New Roman"/>
          <w:color w:val="4E4C50"/>
          <w:szCs w:val="28"/>
        </w:rPr>
        <w:t> 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Sử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dụng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này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sẽ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giúp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triển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những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yếu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tố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như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cảm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xúc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ý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chí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suy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nghĩ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thông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qua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các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hoạt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động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vui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chơi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nhạc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vẽ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tranh</w:t>
      </w:r>
      <w:proofErr w:type="spellEnd"/>
      <w:r w:rsidRPr="00DC2CCC">
        <w:rPr>
          <w:rFonts w:eastAsia="Times New Roman" w:cs="Times New Roman"/>
          <w:color w:val="4E4C50"/>
          <w:szCs w:val="28"/>
        </w:rPr>
        <w:t>...</w:t>
      </w:r>
    </w:p>
    <w:p w:rsidR="00DC2CCC" w:rsidRPr="00DC2CCC" w:rsidRDefault="00DC2CCC" w:rsidP="00DC2CC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STEAM: 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STEAM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giúp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triển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các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kiến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thức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về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kỹ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thuật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công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nghệ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khoa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học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toán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học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giúp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huy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tối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khả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năng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tư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duy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tạo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của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mình</w:t>
      </w:r>
      <w:proofErr w:type="spellEnd"/>
      <w:r w:rsidRPr="00DC2CCC">
        <w:rPr>
          <w:rFonts w:eastAsia="Times New Roman" w:cs="Times New Roman"/>
          <w:color w:val="4E4C50"/>
          <w:szCs w:val="28"/>
        </w:rPr>
        <w:t>.</w:t>
      </w:r>
    </w:p>
    <w:p w:rsidR="00DC2CCC" w:rsidRPr="00DC2CCC" w:rsidRDefault="00DC2CCC" w:rsidP="00DC2CC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HighScope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>: </w:t>
      </w:r>
      <w:r w:rsidRPr="00DC2CCC">
        <w:rPr>
          <w:rFonts w:eastAsia="Times New Roman" w:cs="Times New Roman"/>
          <w:color w:val="4E4C50"/>
          <w:szCs w:val="28"/>
        </w:rPr>
        <w:t xml:space="preserve">Cha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mẹ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có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giáo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dục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mầm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bằng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HighScope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giúp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chủ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động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tham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gia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vào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những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chương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trình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học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tập</w:t>
      </w:r>
      <w:proofErr w:type="spellEnd"/>
      <w:r w:rsidRPr="00DC2CCC">
        <w:rPr>
          <w:rFonts w:eastAsia="Times New Roman" w:cs="Times New Roman"/>
          <w:color w:val="4E4C50"/>
          <w:szCs w:val="28"/>
        </w:rPr>
        <w:t>.</w:t>
      </w:r>
    </w:p>
    <w:p w:rsidR="00DC2CCC" w:rsidRPr="00DC2CCC" w:rsidRDefault="00DC2CCC" w:rsidP="00DC2CC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Shichida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sẽ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triển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toàn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diện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về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thể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chất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tinh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thần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trí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não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thông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qua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những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cách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tự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xử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lý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vấn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đề</w:t>
      </w:r>
      <w:proofErr w:type="spellEnd"/>
      <w:r w:rsidRPr="00DC2CCC">
        <w:rPr>
          <w:rFonts w:eastAsia="Times New Roman" w:cs="Times New Roman"/>
          <w:color w:val="4E4C50"/>
          <w:szCs w:val="28"/>
        </w:rPr>
        <w:t>.</w:t>
      </w:r>
    </w:p>
    <w:p w:rsidR="00DC2CCC" w:rsidRPr="00DC2CCC" w:rsidRDefault="00DC2CCC" w:rsidP="00DC2CCC">
      <w:pPr>
        <w:shd w:val="clear" w:color="auto" w:fill="FFFFFF"/>
        <w:spacing w:after="12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bookmarkStart w:id="0" w:name="_GoBack"/>
      <w:bookmarkEnd w:id="0"/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Phương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b/>
          <w:bCs/>
          <w:color w:val="4E4C50"/>
          <w:szCs w:val="28"/>
        </w:rPr>
        <w:t>pháp</w:t>
      </w:r>
      <w:proofErr w:type="spellEnd"/>
      <w:r w:rsidRPr="00DC2CCC">
        <w:rPr>
          <w:rFonts w:eastAsia="Times New Roman" w:cs="Times New Roman"/>
          <w:b/>
          <w:bCs/>
          <w:color w:val="4E4C50"/>
          <w:szCs w:val="28"/>
        </w:rPr>
        <w:t xml:space="preserve"> Forest School: 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Trẻ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trau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dồi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mọi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kiến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thức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kỹ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năng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thông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qua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các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hoạt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động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ngoài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trời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như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vui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chơi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khám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phá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thiên</w:t>
      </w:r>
      <w:proofErr w:type="spellEnd"/>
      <w:r w:rsidRPr="00DC2CCC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DC2CCC">
        <w:rPr>
          <w:rFonts w:eastAsia="Times New Roman" w:cs="Times New Roman"/>
          <w:color w:val="4E4C50"/>
          <w:szCs w:val="28"/>
        </w:rPr>
        <w:t>nhiên</w:t>
      </w:r>
      <w:proofErr w:type="spellEnd"/>
      <w:r w:rsidRPr="00DC2CCC">
        <w:rPr>
          <w:rFonts w:eastAsia="Times New Roman" w:cs="Times New Roman"/>
          <w:color w:val="4E4C50"/>
          <w:szCs w:val="28"/>
        </w:rPr>
        <w:t>.</w:t>
      </w:r>
    </w:p>
    <w:p w:rsidR="006A57AE" w:rsidRPr="00DC2CCC" w:rsidRDefault="006A57AE" w:rsidP="00DC2CCC">
      <w:pPr>
        <w:jc w:val="both"/>
        <w:rPr>
          <w:rFonts w:cs="Times New Roman"/>
          <w:szCs w:val="28"/>
        </w:rPr>
      </w:pPr>
    </w:p>
    <w:sectPr w:rsidR="006A57AE" w:rsidRPr="00DC2CCC" w:rsidSect="00DC2CCC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CCD"/>
    <w:multiLevelType w:val="multilevel"/>
    <w:tmpl w:val="3DB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CC"/>
    <w:rsid w:val="00080E4B"/>
    <w:rsid w:val="004176FE"/>
    <w:rsid w:val="006A57AE"/>
    <w:rsid w:val="00D0181E"/>
    <w:rsid w:val="00D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key.edu.vn/san-pham/monkey-juni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2022-11-21T12:37:00Z</dcterms:created>
  <dcterms:modified xsi:type="dcterms:W3CDTF">2022-11-21T12:39:00Z</dcterms:modified>
</cp:coreProperties>
</file>