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8C5446" w14:paraId="2C711566" w14:textId="77777777" w:rsidTr="006C48C1">
        <w:tc>
          <w:tcPr>
            <w:tcW w:w="4786" w:type="dxa"/>
            <w:hideMark/>
          </w:tcPr>
          <w:p w14:paraId="383E6A32" w14:textId="00AE2D11" w:rsidR="008C5446" w:rsidRDefault="00D4238B" w:rsidP="00D423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UBND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QUẬN LONG BIÊN</w:t>
            </w:r>
          </w:p>
          <w:p w14:paraId="4D7CC0E7" w14:textId="0990E944" w:rsidR="008C5446" w:rsidRDefault="008C5446" w:rsidP="00D423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TRƯỜNG MẦM NON </w:t>
            </w:r>
            <w:r w:rsidR="000679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HOA MỘC LAN</w:t>
            </w:r>
          </w:p>
          <w:p w14:paraId="4601355C" w14:textId="29058A6F" w:rsidR="008C5446" w:rsidRDefault="006C48C1" w:rsidP="001106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84061" wp14:editId="43F945E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15240</wp:posOffset>
                      </wp:positionV>
                      <wp:extent cx="1295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2E49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.2pt" to="15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8r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" strokecolor="black [3040]"/>
                  </w:pict>
                </mc:Fallback>
              </mc:AlternateConten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106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/KH-MN</w:t>
            </w:r>
            <w:r w:rsidR="00067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HML</w:t>
            </w:r>
          </w:p>
        </w:tc>
        <w:tc>
          <w:tcPr>
            <w:tcW w:w="5670" w:type="dxa"/>
            <w:hideMark/>
          </w:tcPr>
          <w:p w14:paraId="3768E34A" w14:textId="77777777" w:rsidR="008C5446" w:rsidRPr="00D10A8A" w:rsidRDefault="008C5446" w:rsidP="00D76F9C">
            <w:pPr>
              <w:ind w:left="-10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79E6F645" w14:textId="5DABDB26" w:rsidR="008C5446" w:rsidRPr="00D10A8A" w:rsidRDefault="006C48C1" w:rsidP="00D76F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0A8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03212A" wp14:editId="04B3889F">
                      <wp:simplePos x="0" y="0"/>
                      <wp:positionH relativeFrom="column">
                        <wp:posOffset>929004</wp:posOffset>
                      </wp:positionH>
                      <wp:positionV relativeFrom="paragraph">
                        <wp:posOffset>185420</wp:posOffset>
                      </wp:positionV>
                      <wp:extent cx="1609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6E3F8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4.6pt" to="199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Cij5tP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do – </w:t>
            </w:r>
            <w:proofErr w:type="spellStart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C5446" w:rsidRPr="00D10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2C82AE9A" w14:textId="2CB430F4" w:rsidR="008C5446" w:rsidRPr="00D76F9C" w:rsidRDefault="00D4238B" w:rsidP="00D76F9C">
            <w:pPr>
              <w:spacing w:before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Thượng</w:t>
            </w:r>
            <w:proofErr w:type="spellEnd"/>
            <w:r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Thanh</w:t>
            </w:r>
            <w:proofErr w:type="spellEnd"/>
            <w:r w:rsidR="008C5446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</w:t>
            </w:r>
            <w:r w:rsidR="00D76F9C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C5446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D10A8A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3920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30  </w:t>
            </w:r>
            <w:proofErr w:type="spellStart"/>
            <w:r w:rsidR="003920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3920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8</w:t>
            </w:r>
            <w:r w:rsidR="008C5446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C5446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8C5446" w:rsidRPr="00D76F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20</w:t>
            </w:r>
            <w:r w:rsidR="005510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23</w:t>
            </w:r>
          </w:p>
        </w:tc>
      </w:tr>
    </w:tbl>
    <w:p w14:paraId="094EC087" w14:textId="77777777" w:rsidR="00705B55" w:rsidRDefault="00705B55" w:rsidP="00705B5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D3C9FAF" w14:textId="77777777" w:rsidR="008C5446" w:rsidRDefault="008C5446" w:rsidP="00705B5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KẾ HOẠCH</w:t>
      </w:r>
    </w:p>
    <w:p w14:paraId="4C34C91C" w14:textId="6E0B4A4E" w:rsidR="00602436" w:rsidRDefault="008C5446" w:rsidP="00EF2E8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TỔ CHỨC </w:t>
      </w:r>
      <w:r w:rsidR="004044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“NGÀY HỘI ĐẾN TRƯỜNG CỦA BÉ</w:t>
      </w:r>
      <w:r w:rsidR="00BD3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0137E048" w14:textId="7D306E73" w:rsidR="00EF2E84" w:rsidRDefault="008C5446" w:rsidP="00EF2E8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HỌC 20</w:t>
      </w:r>
      <w:r w:rsidR="00BD3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20</w:t>
      </w:r>
      <w:r w:rsidR="00BD3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</w:t>
      </w:r>
    </w:p>
    <w:p w14:paraId="00A23970" w14:textId="77777777" w:rsidR="00403897" w:rsidRDefault="008C5446" w:rsidP="00EF2E84">
      <w:pPr>
        <w:shd w:val="clear" w:color="auto" w:fill="FFFFFF"/>
        <w:spacing w:before="24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/SGDĐT-VP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337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23/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37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3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023</w:t>
      </w:r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SGD</w:t>
      </w:r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45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D1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dầu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03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23- 2024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B16DDF3" w14:textId="7333A1E1" w:rsidR="008C5446" w:rsidRPr="00403897" w:rsidRDefault="00403897" w:rsidP="00EF2E84">
      <w:pPr>
        <w:shd w:val="clear" w:color="auto" w:fill="FFFFFF"/>
        <w:spacing w:before="24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Kế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hoạch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361</w:t>
      </w:r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/KH-UBND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29</w:t>
      </w:r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/8/</w:t>
      </w:r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23</w:t>
      </w:r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UBND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quận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Long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Biên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Kế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hoạch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chức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khai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giảng</w:t>
      </w:r>
      <w:proofErr w:type="spellEnd"/>
      <w:r w:rsidR="008C5446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tại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MN, TH, THCS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lập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trên</w:t>
      </w:r>
      <w:proofErr w:type="spellEnd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địa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bàn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quận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Long </w:t>
      </w:r>
      <w:proofErr w:type="spellStart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Biên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AC014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2023- 2024</w:t>
      </w:r>
      <w:r w:rsidR="00D10A8A" w:rsidRPr="004038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63CFB938" w14:textId="264D096C" w:rsidR="008C5446" w:rsidRPr="00EF2E84" w:rsidRDefault="008C5446" w:rsidP="00EF2E84">
      <w:pPr>
        <w:shd w:val="clear" w:color="auto" w:fill="FFFFFF"/>
        <w:spacing w:before="120" w:after="12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Mộc</w:t>
      </w:r>
      <w:proofErr w:type="spellEnd"/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404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2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404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AC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30172A9" w14:textId="77777777" w:rsidR="008C5446" w:rsidRDefault="008C5446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MỤC ĐÍCH YÊU CẦU</w:t>
      </w:r>
    </w:p>
    <w:p w14:paraId="0977481B" w14:textId="13C8439F" w:rsidR="005F46BD" w:rsidRPr="00FC3B74" w:rsidRDefault="005F46BD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Qua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đảy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“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Quản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lý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tốt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Dạy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tốt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tốt</w:t>
      </w:r>
      <w:proofErr w:type="spellEnd"/>
      <w:r w:rsidR="00FC3B74" w:rsidRPr="00FC3B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”</w:t>
      </w:r>
      <w:r w:rsidR="00FC3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99884A6" w14:textId="711BDC42" w:rsidR="008C5446" w:rsidRDefault="004A4DDB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tươi</w:t>
      </w:r>
      <w:proofErr w:type="spellEnd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25CA8B" w14:textId="0819905B" w:rsidR="008C5446" w:rsidRDefault="008C5446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long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CBGV, NV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D55D7D" w14:textId="3D2ACBA1" w:rsidR="008C5446" w:rsidRPr="00A60C6B" w:rsidRDefault="008C5446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AC66CE" w14:textId="4CB73241" w:rsidR="008C5446" w:rsidRPr="005B7CE1" w:rsidRDefault="008C5446" w:rsidP="005B7CE1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THỜI GIAN:</w:t>
      </w:r>
      <w:r w:rsidR="005B7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B7CE1" w:rsidRP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05/9/20</w:t>
      </w:r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14:paraId="4CF09466" w14:textId="77777777" w:rsidR="008C5446" w:rsidRDefault="008C5446" w:rsidP="00A60C6B">
      <w:pPr>
        <w:shd w:val="clear" w:color="auto" w:fill="FFFFFF"/>
        <w:spacing w:before="120"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ĐỊA ĐIỂM:</w:t>
      </w:r>
    </w:p>
    <w:p w14:paraId="4479E34C" w14:textId="07AA5E65" w:rsidR="008C5446" w:rsidRDefault="00F33C85" w:rsidP="00A60C6B">
      <w:pPr>
        <w:shd w:val="clear" w:color="auto" w:fill="FFFFFF"/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rường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Mộc</w:t>
      </w:r>
      <w:proofErr w:type="spellEnd"/>
      <w:r w:rsidR="00B42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Lan</w:t>
      </w:r>
      <w:r w:rsidR="00591A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A90CED" w14:textId="67989862" w:rsidR="008C5446" w:rsidRDefault="008C5446" w:rsidP="00A60C6B">
      <w:pPr>
        <w:shd w:val="clear" w:color="auto" w:fill="FFFFFF"/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THÀNH PHẦN</w:t>
      </w:r>
    </w:p>
    <w:p w14:paraId="55619C57" w14:textId="0A01A53C" w:rsidR="008C5446" w:rsidRDefault="008C5446" w:rsidP="00A60C6B">
      <w:pPr>
        <w:shd w:val="clear" w:color="auto" w:fill="FFFFFF"/>
        <w:spacing w:before="120" w:after="0" w:line="360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HĐND, UBND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Thượng</w:t>
      </w:r>
      <w:proofErr w:type="spellEnd"/>
      <w:r w:rsidR="00C7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CB790F2" w14:textId="7A3D1E11" w:rsidR="008C5446" w:rsidRDefault="008C5446" w:rsidP="00A60C6B">
      <w:pPr>
        <w:shd w:val="clear" w:color="auto" w:fill="FFFFFF"/>
        <w:spacing w:before="120" w:after="0" w:line="360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1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khiếu</w:t>
      </w:r>
      <w:proofErr w:type="spellEnd"/>
      <w:r w:rsidR="00C772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14:paraId="49405780" w14:textId="67479D35" w:rsidR="008C5446" w:rsidRDefault="008C5446" w:rsidP="00A60C6B">
      <w:pPr>
        <w:shd w:val="clear" w:color="auto" w:fill="FFFFFF"/>
        <w:spacing w:before="120" w:after="0" w:line="360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</w:t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6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F52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4699D32" w14:textId="7EA2B052" w:rsidR="008C5446" w:rsidRDefault="008C5446" w:rsidP="00A60C6B">
      <w:pPr>
        <w:shd w:val="clear" w:color="auto" w:fill="FFFFFF"/>
        <w:spacing w:before="120" w:after="0" w:line="360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r w:rsidR="00EF2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F2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5989693" w14:textId="1241D4F1" w:rsidR="000E62C2" w:rsidRPr="000E62C2" w:rsidRDefault="008C5446" w:rsidP="000E62C2">
      <w:pPr>
        <w:shd w:val="clear" w:color="auto" w:fill="FFFFFF"/>
        <w:spacing w:before="120" w:after="100" w:afterAutospacing="1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NỘI DUNG CHƯƠNG TRÌNH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78"/>
        <w:gridCol w:w="3650"/>
        <w:gridCol w:w="4536"/>
      </w:tblGrid>
      <w:tr w:rsidR="008C5446" w14:paraId="72681F13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3AC" w14:textId="083AE2FC" w:rsidR="008C5446" w:rsidRDefault="00705B55" w:rsidP="00EF2E8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gian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AD78" w14:textId="77777777" w:rsidR="008C5446" w:rsidRDefault="008C5446" w:rsidP="00937EF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238" w14:textId="77777777" w:rsidR="008C5446" w:rsidRDefault="008C5446" w:rsidP="00937EF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</w:p>
        </w:tc>
      </w:tr>
      <w:tr w:rsidR="008C5446" w14:paraId="23C78851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8DA" w14:textId="58D79AD5" w:rsidR="008C5446" w:rsidRDefault="009530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7h15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’-</w:t>
            </w:r>
            <w:r w:rsidR="004D0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8h45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F15B" w14:textId="3F38129C" w:rsidR="00FC3543" w:rsidRPr="00333386" w:rsidRDefault="00FC3543" w:rsidP="00FC3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Tếp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đón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lễ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15FE4B" w14:textId="77777777" w:rsidR="00FC3543" w:rsidRPr="00333386" w:rsidRDefault="00FC3543" w:rsidP="00FC3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DCFF7F" w14:textId="77777777" w:rsidR="00FC3543" w:rsidRPr="00333386" w:rsidRDefault="00FC3543" w:rsidP="00FC3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68284A" w14:textId="77777777" w:rsidR="00FC3543" w:rsidRPr="00333386" w:rsidRDefault="00FC3543" w:rsidP="00FC3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365FAB" w14:textId="3AE71D9F" w:rsidR="00FC3543" w:rsidRPr="00333386" w:rsidRDefault="00FC3543" w:rsidP="00FC35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P</w:t>
            </w: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hụ trách hệ thống âm thanh, văn nghệ,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14:paraId="3749FEEA" w14:textId="71040731" w:rsidR="00664BB7" w:rsidRPr="00333386" w:rsidRDefault="00FC3543" w:rsidP="00FC354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sân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823B" w14:textId="77777777" w:rsidR="00FC3543" w:rsidRPr="00333386" w:rsidRDefault="00FC3543" w:rsidP="00EE40F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Đ/c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khách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 </w:t>
            </w:r>
            <w:proofErr w:type="gram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proofErr w:type="gram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Hiền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 </w:t>
            </w:r>
          </w:p>
          <w:p w14:paraId="3DF7CD7C" w14:textId="77777777" w:rsidR="00FC3543" w:rsidRPr="00333386" w:rsidRDefault="00FC3543" w:rsidP="00EE40F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Đ/c Phan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Hòa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HP,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đón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sân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14:paraId="792CA77F" w14:textId="77777777" w:rsidR="00FC3543" w:rsidRPr="00333386" w:rsidRDefault="00FC3543" w:rsidP="00EE40F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Đ/c </w:t>
            </w: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Dung - HP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đ/c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GV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A2 (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14:paraId="2CC52FCD" w14:textId="140E4A34" w:rsidR="00602436" w:rsidRPr="00333386" w:rsidRDefault="00FC3543" w:rsidP="00FC354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GV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mình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đ/c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333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5446" w14:paraId="76AFE135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1C9" w14:textId="0777ED53" w:rsidR="008C5446" w:rsidRDefault="000C1F1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9h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’-</w:t>
            </w:r>
            <w:r w:rsidR="004D0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9h30’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5501" w14:textId="77777777" w:rsidR="008C5446" w:rsidRDefault="008C544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7B2" w14:textId="6A55446B" w:rsidR="008C5446" w:rsidRDefault="001C268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C2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CBGVNV </w:t>
            </w:r>
            <w:proofErr w:type="spellStart"/>
            <w:r w:rsidR="00CC2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="00CC2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2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="00CC2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3277D" w14:paraId="0FF503F1" w14:textId="77777777" w:rsidTr="00937EFB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89BA9" w14:textId="77777777" w:rsidR="0053277D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64BC8621" w14:textId="5953275F" w:rsidR="0053277D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80F2" w14:textId="77777777" w:rsidR="0053277D" w:rsidRDefault="0053277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F67" w14:textId="77777777" w:rsidR="0053277D" w:rsidRDefault="0053277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CBGVNV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HS</w:t>
            </w:r>
          </w:p>
        </w:tc>
      </w:tr>
      <w:tr w:rsidR="0053277D" w14:paraId="38D47C9F" w14:textId="77777777" w:rsidTr="00937EFB"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001" w14:textId="723E69AA" w:rsidR="0053277D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CD4" w14:textId="77777777" w:rsidR="0053277D" w:rsidRDefault="0053277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261" w14:textId="29BD26A5" w:rsidR="0053277D" w:rsidRDefault="0053277D" w:rsidP="00097EB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 - HP</w:t>
            </w:r>
          </w:p>
        </w:tc>
      </w:tr>
      <w:tr w:rsidR="008C5446" w14:paraId="6A298672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37E" w14:textId="1C37FE1B" w:rsidR="008C5446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898B" w14:textId="77777777" w:rsidR="008C5446" w:rsidRDefault="008C544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CBGVNV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925A" w14:textId="31F02399" w:rsidR="008C5446" w:rsidRDefault="008C5446" w:rsidP="00097EB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</w:t>
            </w:r>
            <w:proofErr w:type="spellEnd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9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HT</w:t>
            </w:r>
          </w:p>
        </w:tc>
      </w:tr>
      <w:tr w:rsidR="008C5446" w14:paraId="3CC93E76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814" w14:textId="6F427953" w:rsidR="008C5446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A9FC" w14:textId="77777777" w:rsidR="008C5446" w:rsidRDefault="008C544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6C5" w14:textId="002C2006" w:rsidR="008C5446" w:rsidRDefault="00097EB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HT</w:t>
            </w:r>
          </w:p>
        </w:tc>
      </w:tr>
      <w:tr w:rsidR="008C5446" w14:paraId="34D2F536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5DE" w14:textId="6CA406A7" w:rsidR="008C5446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025" w14:textId="6949C088" w:rsidR="005643E2" w:rsidRDefault="00F36D8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Lãnh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phát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chúc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mừng</w:t>
            </w:r>
            <w:proofErr w:type="spellEnd"/>
            <w:r w:rsidR="00526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5A8CEBD" w14:textId="79AB0D04" w:rsidR="00F36D8D" w:rsidRDefault="005643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tặng</w:t>
            </w:r>
            <w:proofErr w:type="spellEnd"/>
            <w:r w:rsidR="00F36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6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 w:rsidR="00F36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AE3D6B1" w14:textId="0BB014CE" w:rsidR="008C5446" w:rsidRDefault="00F36D8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ban PHHS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97D8" w14:textId="4DDB19CA" w:rsidR="00F36D8D" w:rsidRDefault="00F36D8D" w:rsidP="00F36D8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Nếu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lãnh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1EF434" w14:textId="77777777" w:rsidR="0052694E" w:rsidRDefault="0052694E" w:rsidP="00F36D8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AFEAE3" w14:textId="6C9BD43E" w:rsidR="008C5446" w:rsidRDefault="00F36D8D" w:rsidP="00F36D8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14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KT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914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GV </w:t>
            </w:r>
            <w:proofErr w:type="spellStart"/>
            <w:r w:rsidR="00914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914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24102" w14:paraId="2F1AEA91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E3A" w14:textId="78F724C3" w:rsidR="00C24102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FB7" w14:textId="06B20472" w:rsidR="00C24102" w:rsidRDefault="00C2410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nghèo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E64" w14:textId="7523EB85" w:rsidR="00C24102" w:rsidRDefault="000B5CA8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KT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Thùy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C5446" w14:paraId="7EACE345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01D" w14:textId="0940F355" w:rsidR="008C5446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B5A" w14:textId="28D1A595" w:rsidR="008C5446" w:rsidRPr="00597A33" w:rsidRDefault="00D70BD5" w:rsidP="009522A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mừng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727" w14:textId="1B7DBF83" w:rsidR="00EF2E84" w:rsidRDefault="00EF2E84" w:rsidP="003B3E4E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MC: </w:t>
            </w:r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Thùy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08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GV </w:t>
            </w:r>
            <w:proofErr w:type="spellStart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C1</w:t>
            </w:r>
          </w:p>
        </w:tc>
      </w:tr>
      <w:tr w:rsidR="00F031D6" w14:paraId="3B182DED" w14:textId="77777777" w:rsidTr="00937EF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A4" w14:textId="1BC3C392" w:rsidR="00F031D6" w:rsidRDefault="0053277D" w:rsidP="0053277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040" w14:textId="6055B61D" w:rsidR="00F031D6" w:rsidRDefault="00D70BD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mạc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2E2" w14:textId="570462D9" w:rsidR="00F031D6" w:rsidRDefault="001C6A61" w:rsidP="00D70BD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="00D70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 - HP</w:t>
            </w:r>
          </w:p>
        </w:tc>
      </w:tr>
    </w:tbl>
    <w:p w14:paraId="5D97D86B" w14:textId="68EC37DF" w:rsidR="008C5446" w:rsidRDefault="008C5446" w:rsidP="00246152">
      <w:pPr>
        <w:shd w:val="clear" w:color="auto" w:fill="FFFFFF"/>
        <w:spacing w:before="120" w:after="12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CÔNG TÁC CHUẨN BỊ: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0"/>
        <w:gridCol w:w="3501"/>
        <w:gridCol w:w="1777"/>
        <w:gridCol w:w="1980"/>
        <w:gridCol w:w="2041"/>
      </w:tblGrid>
      <w:tr w:rsidR="008C5446" w14:paraId="57594740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8CB0" w14:textId="77777777" w:rsidR="008C5446" w:rsidRPr="004D09B2" w:rsidRDefault="008C5446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352D" w14:textId="77777777" w:rsidR="008C5446" w:rsidRPr="004D09B2" w:rsidRDefault="008C5446" w:rsidP="004D09B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EEE" w14:textId="77777777" w:rsidR="008C5446" w:rsidRPr="004D09B2" w:rsidRDefault="008C5446" w:rsidP="004D09B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phụ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10C" w14:textId="77777777" w:rsidR="008C5446" w:rsidRPr="004D09B2" w:rsidRDefault="008C5446" w:rsidP="004D09B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phận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phối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393A" w14:textId="77777777" w:rsidR="008C5446" w:rsidRPr="004D09B2" w:rsidRDefault="008C5446" w:rsidP="004D09B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8C5446" w14:paraId="35762523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52A5" w14:textId="2E8A0430" w:rsidR="008C5446" w:rsidRPr="000A6845" w:rsidRDefault="000A6845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91A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3706" w14:textId="411502CD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D15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D88C" w14:textId="1786F445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5/9/20</w:t>
            </w:r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24E4A453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4FD" w14:textId="4595B395" w:rsidR="008C5446" w:rsidRPr="000A6845" w:rsidRDefault="000A6845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625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280A" w14:textId="0E77A32F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9451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="009451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BF01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CBGVNV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C1E" w14:textId="2F55C732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4/9/20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310B2225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D81" w14:textId="0A186D53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C765" w14:textId="603FC93F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5F82" w14:textId="72F8E0EC" w:rsidR="008C5446" w:rsidRDefault="00426B88" w:rsidP="009E175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D4B2" w14:textId="52D716B7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A1</w:t>
            </w:r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đ/c </w:t>
            </w:r>
            <w:proofErr w:type="spellStart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GV </w:t>
            </w:r>
            <w:proofErr w:type="spellStart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9E1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BAB" w14:textId="3E5153AF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B6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B6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EB6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16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/9/20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D10F8E" w14:paraId="169F9A4B" w14:textId="77777777" w:rsidTr="00426B88">
        <w:trPr>
          <w:trHeight w:val="1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9A2D0" w14:textId="02BE685B" w:rsidR="00D10F8E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FF9" w14:textId="5E306C7A" w:rsidR="00D10F8E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khấu</w:t>
            </w:r>
            <w:proofErr w:type="spellEnd"/>
            <w:r w:rsidR="00D10F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5F5" w14:textId="0C713E6D" w:rsidR="00D10F8E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Phan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2AF4" w14:textId="081C5B2E" w:rsidR="00D10F8E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CBGVNV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C044" w14:textId="36942507" w:rsidR="00D10F8E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04/9/2023</w:t>
            </w:r>
          </w:p>
        </w:tc>
      </w:tr>
      <w:tr w:rsidR="008C5446" w14:paraId="3F04601D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D68" w14:textId="511BE64B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7E9" w14:textId="7BB7B15B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Treo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A45" w14:textId="15E65A7F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E8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="00E8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B72B" w14:textId="54AD3D4C" w:rsidR="008C5446" w:rsidRDefault="00E820FE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  <w:proofErr w:type="spellEnd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15C" w14:textId="1E6FD22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04/9/20</w:t>
            </w:r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521F3E59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C46" w14:textId="28791254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C4B3" w14:textId="158B9FAB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khách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D480" w14:textId="6FAA9F4B" w:rsidR="008C5446" w:rsidRDefault="003B0B1F" w:rsidP="00EE238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EE23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="00EE23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2BA9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C14B" w14:textId="719A4801" w:rsidR="008C5446" w:rsidRDefault="007E1404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18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5/9/20</w:t>
            </w:r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46163014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7AC" w14:textId="4707EDF1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091" w14:textId="434B9E62" w:rsidR="007E1404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Loa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than</w:t>
            </w:r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C17" w14:textId="7762535C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7C9" w14:textId="1B5D3546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1429" w14:textId="2AF3DC87" w:rsidR="008C5446" w:rsidRDefault="003B0B1F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</w:t>
            </w:r>
            <w:r w:rsidR="00EB6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B6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05/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60DD4D50" w14:textId="77777777" w:rsidTr="00426B88">
        <w:trPr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82B" w14:textId="5CD635DE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5328" w14:textId="1CB16757" w:rsidR="008C5446" w:rsidRDefault="00F369A1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dù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kê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bàn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ghế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khăn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trải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bàn</w:t>
            </w:r>
            <w:proofErr w:type="spellEnd"/>
          </w:p>
          <w:p w14:paraId="005ABFB6" w14:textId="4935E8FF" w:rsidR="00D10F8E" w:rsidRDefault="00D10F8E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66C9" w14:textId="0D984B23" w:rsidR="008C5446" w:rsidRDefault="00E06719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F34E" w14:textId="72664FB7" w:rsidR="008C5446" w:rsidRDefault="009D5881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GVNV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7BC" w14:textId="40F6BD27" w:rsidR="008C5446" w:rsidRDefault="00E06719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D58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C5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/9/20</w:t>
            </w:r>
            <w:r w:rsidR="003B0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71E824A8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F12" w14:textId="37AAA826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F5CA" w14:textId="68C70F81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ngồi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0E76" w14:textId="41C9F9BC" w:rsidR="008C5446" w:rsidRDefault="00E06719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BB07" w14:textId="7B7D209C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E68A" w14:textId="55D56B9A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04/9/20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00259AC8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29C7" w14:textId="71376A45" w:rsidR="008C5446" w:rsidRDefault="00A2748C" w:rsidP="00426B88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B519" w14:textId="52E6898B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CN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5906" w14:textId="6D8E7695" w:rsidR="008C5446" w:rsidRDefault="00E06719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="00F36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5F6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6C7B" w14:textId="60F58595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04/9/20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8C5446" w14:paraId="63B92A69" w14:textId="77777777" w:rsidTr="00426B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AF2" w14:textId="3400D6AB" w:rsidR="008C5446" w:rsidRDefault="00A2748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9EA" w14:textId="2EDB7413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942" w14:textId="5A33528B" w:rsidR="008C5446" w:rsidRDefault="00E06719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VT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5C1B" w14:textId="77777777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5D90" w14:textId="7281A575" w:rsidR="008C5446" w:rsidRDefault="008C5446" w:rsidP="00426B8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nghỉ</w:t>
            </w:r>
            <w:proofErr w:type="spellEnd"/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lễ</w:t>
            </w:r>
            <w:proofErr w:type="spellEnd"/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2/9/20</w:t>
            </w:r>
            <w:r w:rsidR="00E0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</w:tbl>
    <w:p w14:paraId="519CFAD3" w14:textId="77777777" w:rsidR="008C5446" w:rsidRDefault="008C5446" w:rsidP="008C54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4F5416" w14:textId="569A888E" w:rsidR="008C5446" w:rsidRDefault="008C5446" w:rsidP="00B6380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VI.</w:t>
      </w:r>
      <w:r w:rsidR="00B6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QUI ĐỊNH TRANG PHỤC VÀ THỜI GIAN:</w:t>
      </w:r>
    </w:p>
    <w:p w14:paraId="145984E5" w14:textId="25D95547" w:rsidR="008C5446" w:rsidRPr="004D09B2" w:rsidRDefault="00B6380B" w:rsidP="00B6380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Trang</w:t>
      </w:r>
      <w:proofErr w:type="spellEnd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phục</w:t>
      </w:r>
      <w:proofErr w:type="spellEnd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 </w:t>
      </w:r>
    </w:p>
    <w:p w14:paraId="43FE4281" w14:textId="4D91C928" w:rsidR="00005C4D" w:rsidRDefault="00593950" w:rsidP="00B6380B">
      <w:pPr>
        <w:shd w:val="clear" w:color="auto" w:fill="FFFFFF"/>
        <w:spacing w:after="0" w:line="360" w:lineRule="atLeast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BGH</w:t>
      </w:r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94C01CF" w14:textId="42BE0A62" w:rsidR="008C5446" w:rsidRDefault="008C5446" w:rsidP="00B6380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CBGV, NV: </w:t>
      </w:r>
      <w:proofErr w:type="spellStart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0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590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0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590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</w:t>
      </w:r>
      <w:proofErr w:type="spellEnd"/>
      <w:r w:rsidR="00881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quần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đen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trắng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="00E8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EE3A05" w14:textId="0FDB2578" w:rsidR="008C5446" w:rsidRDefault="008C5446" w:rsidP="00B6380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quần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D3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D31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giầy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dép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quai</w:t>
      </w:r>
      <w:proofErr w:type="spellEnd"/>
      <w:r w:rsidR="00B6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CE900A8" w14:textId="77777777" w:rsidR="00FA7F53" w:rsidRDefault="00B6380B" w:rsidP="00B6380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2. </w:t>
      </w:r>
      <w:proofErr w:type="spellStart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Thời</w:t>
      </w:r>
      <w:proofErr w:type="spellEnd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C5446" w:rsidRPr="004D09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gian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53480CB" w14:textId="0CFE7161" w:rsidR="008C5446" w:rsidRDefault="004D09B2" w:rsidP="00B6380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ất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CBGVNV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A27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30’</w:t>
      </w:r>
      <w:r w:rsidR="00E8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C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5/9/20</w:t>
      </w:r>
      <w:r w:rsidR="00546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CD4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3DE7AE" w14:textId="2295C452" w:rsidR="008C5446" w:rsidRDefault="008C5446" w:rsidP="00B6380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2023 - 2024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Mộc</w:t>
      </w:r>
      <w:proofErr w:type="spellEnd"/>
      <w:r w:rsidR="00D45D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./.  </w:t>
      </w:r>
    </w:p>
    <w:p w14:paraId="23EDC253" w14:textId="77777777" w:rsidR="008C5446" w:rsidRDefault="008C5446" w:rsidP="008C54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8C5446" w14:paraId="1D118B04" w14:textId="77777777" w:rsidTr="008C544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A1E5" w14:textId="77777777" w:rsidR="008C5446" w:rsidRPr="000E1FDC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B03D3CA" w14:textId="77777777" w:rsidR="008C5446" w:rsidRPr="000E1FDC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GD&amp;ĐT (B/c);</w:t>
            </w:r>
          </w:p>
          <w:p w14:paraId="4CE0C120" w14:textId="77777777" w:rsidR="008C5446" w:rsidRPr="000E1FDC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UBND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phường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(B/c);</w:t>
            </w:r>
          </w:p>
          <w:p w14:paraId="655DD32C" w14:textId="77777777" w:rsidR="008C5446" w:rsidRPr="000E1FDC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Hội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CMHS (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phối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5B7B2410" w14:textId="77777777" w:rsidR="008C5446" w:rsidRPr="000E1FDC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E2354ED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VT.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DD24" w14:textId="77777777" w:rsidR="008C5446" w:rsidRDefault="008C544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HIỆU TRƯỞNG</w:t>
            </w:r>
          </w:p>
          <w:p w14:paraId="13998E24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04EEA950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52E2184F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46CB7C05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0761A62F" w14:textId="77777777" w:rsidR="008C5446" w:rsidRDefault="008C54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48310ECC" w14:textId="5B98DE10" w:rsidR="008C5446" w:rsidRDefault="00CF1BF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Thủy</w:t>
            </w:r>
            <w:proofErr w:type="spellEnd"/>
          </w:p>
        </w:tc>
      </w:tr>
    </w:tbl>
    <w:p w14:paraId="450EE94D" w14:textId="77777777" w:rsidR="008C5446" w:rsidRDefault="008C5446" w:rsidP="008C54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9086F" w14:textId="77777777" w:rsidR="00EA44A6" w:rsidRDefault="00EA44A6"/>
    <w:sectPr w:rsidR="00EA44A6" w:rsidSect="000E1F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C98"/>
    <w:multiLevelType w:val="hybridMultilevel"/>
    <w:tmpl w:val="B9CE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871"/>
    <w:multiLevelType w:val="hybridMultilevel"/>
    <w:tmpl w:val="8CCCD2B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6B31"/>
    <w:multiLevelType w:val="hybridMultilevel"/>
    <w:tmpl w:val="BB9E4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E"/>
    <w:rsid w:val="00005C4D"/>
    <w:rsid w:val="000450A9"/>
    <w:rsid w:val="000469DA"/>
    <w:rsid w:val="0004725D"/>
    <w:rsid w:val="00067920"/>
    <w:rsid w:val="00083C68"/>
    <w:rsid w:val="000950C0"/>
    <w:rsid w:val="00097EB6"/>
    <w:rsid w:val="000A6322"/>
    <w:rsid w:val="000A6845"/>
    <w:rsid w:val="000B5CA8"/>
    <w:rsid w:val="000C1F16"/>
    <w:rsid w:val="000E1FDC"/>
    <w:rsid w:val="000E5D09"/>
    <w:rsid w:val="000E62C2"/>
    <w:rsid w:val="000F702C"/>
    <w:rsid w:val="001106F7"/>
    <w:rsid w:val="00133E3B"/>
    <w:rsid w:val="00161119"/>
    <w:rsid w:val="001768B3"/>
    <w:rsid w:val="001C268B"/>
    <w:rsid w:val="001C6A61"/>
    <w:rsid w:val="0021353D"/>
    <w:rsid w:val="00223926"/>
    <w:rsid w:val="00246152"/>
    <w:rsid w:val="002C79AC"/>
    <w:rsid w:val="002E60BD"/>
    <w:rsid w:val="00333386"/>
    <w:rsid w:val="00337CC4"/>
    <w:rsid w:val="00345DA5"/>
    <w:rsid w:val="00361E42"/>
    <w:rsid w:val="00392055"/>
    <w:rsid w:val="003B0B1F"/>
    <w:rsid w:val="003B3E4E"/>
    <w:rsid w:val="003F269E"/>
    <w:rsid w:val="00403897"/>
    <w:rsid w:val="0040446A"/>
    <w:rsid w:val="00426B88"/>
    <w:rsid w:val="0045492A"/>
    <w:rsid w:val="00476C35"/>
    <w:rsid w:val="004A4DDB"/>
    <w:rsid w:val="004D09B2"/>
    <w:rsid w:val="004E78B2"/>
    <w:rsid w:val="0052694E"/>
    <w:rsid w:val="0053277D"/>
    <w:rsid w:val="00546C1C"/>
    <w:rsid w:val="00551013"/>
    <w:rsid w:val="00562311"/>
    <w:rsid w:val="005643E2"/>
    <w:rsid w:val="0059082F"/>
    <w:rsid w:val="00591ACB"/>
    <w:rsid w:val="00593950"/>
    <w:rsid w:val="00596824"/>
    <w:rsid w:val="00597A33"/>
    <w:rsid w:val="005A543F"/>
    <w:rsid w:val="005B4973"/>
    <w:rsid w:val="005B7CE1"/>
    <w:rsid w:val="005E5321"/>
    <w:rsid w:val="005F46BD"/>
    <w:rsid w:val="00602436"/>
    <w:rsid w:val="006205A3"/>
    <w:rsid w:val="00625A58"/>
    <w:rsid w:val="00653C83"/>
    <w:rsid w:val="00664BB7"/>
    <w:rsid w:val="006A279D"/>
    <w:rsid w:val="006C48C1"/>
    <w:rsid w:val="006F7007"/>
    <w:rsid w:val="00705B55"/>
    <w:rsid w:val="007114A4"/>
    <w:rsid w:val="00772858"/>
    <w:rsid w:val="00786C56"/>
    <w:rsid w:val="007A3F28"/>
    <w:rsid w:val="007B08DF"/>
    <w:rsid w:val="007C534F"/>
    <w:rsid w:val="007E1404"/>
    <w:rsid w:val="007E1F15"/>
    <w:rsid w:val="007F0BC5"/>
    <w:rsid w:val="00830FD6"/>
    <w:rsid w:val="00831A82"/>
    <w:rsid w:val="00850A80"/>
    <w:rsid w:val="008637B7"/>
    <w:rsid w:val="00881B98"/>
    <w:rsid w:val="00891780"/>
    <w:rsid w:val="00895490"/>
    <w:rsid w:val="008A238A"/>
    <w:rsid w:val="008C45C1"/>
    <w:rsid w:val="008C5446"/>
    <w:rsid w:val="008D21A3"/>
    <w:rsid w:val="008E478E"/>
    <w:rsid w:val="008E722D"/>
    <w:rsid w:val="00907205"/>
    <w:rsid w:val="00914D54"/>
    <w:rsid w:val="009317B3"/>
    <w:rsid w:val="00937EFB"/>
    <w:rsid w:val="00945129"/>
    <w:rsid w:val="009451CE"/>
    <w:rsid w:val="009522AF"/>
    <w:rsid w:val="00953021"/>
    <w:rsid w:val="009618D9"/>
    <w:rsid w:val="00971674"/>
    <w:rsid w:val="00976FB6"/>
    <w:rsid w:val="009D5881"/>
    <w:rsid w:val="009E1750"/>
    <w:rsid w:val="009E18ED"/>
    <w:rsid w:val="009E4BFE"/>
    <w:rsid w:val="00A2748C"/>
    <w:rsid w:val="00A60C6B"/>
    <w:rsid w:val="00A7333E"/>
    <w:rsid w:val="00A9369E"/>
    <w:rsid w:val="00AB7394"/>
    <w:rsid w:val="00AC014A"/>
    <w:rsid w:val="00AD2399"/>
    <w:rsid w:val="00B42660"/>
    <w:rsid w:val="00B45BD6"/>
    <w:rsid w:val="00B6380B"/>
    <w:rsid w:val="00B962F8"/>
    <w:rsid w:val="00BD30BC"/>
    <w:rsid w:val="00C13415"/>
    <w:rsid w:val="00C22B90"/>
    <w:rsid w:val="00C24102"/>
    <w:rsid w:val="00C25656"/>
    <w:rsid w:val="00C4135F"/>
    <w:rsid w:val="00C772A8"/>
    <w:rsid w:val="00CC2642"/>
    <w:rsid w:val="00CD42AE"/>
    <w:rsid w:val="00CD443C"/>
    <w:rsid w:val="00CF1BFC"/>
    <w:rsid w:val="00D01556"/>
    <w:rsid w:val="00D10A8A"/>
    <w:rsid w:val="00D10F8E"/>
    <w:rsid w:val="00D26924"/>
    <w:rsid w:val="00D31150"/>
    <w:rsid w:val="00D3741A"/>
    <w:rsid w:val="00D375FB"/>
    <w:rsid w:val="00D4238B"/>
    <w:rsid w:val="00D45D06"/>
    <w:rsid w:val="00D56789"/>
    <w:rsid w:val="00D57DCC"/>
    <w:rsid w:val="00D630B7"/>
    <w:rsid w:val="00D6632A"/>
    <w:rsid w:val="00D70BD5"/>
    <w:rsid w:val="00D76F9C"/>
    <w:rsid w:val="00D939B6"/>
    <w:rsid w:val="00DE1B2A"/>
    <w:rsid w:val="00DE420C"/>
    <w:rsid w:val="00E06719"/>
    <w:rsid w:val="00E3160A"/>
    <w:rsid w:val="00E401CF"/>
    <w:rsid w:val="00E42750"/>
    <w:rsid w:val="00E7254E"/>
    <w:rsid w:val="00E820FE"/>
    <w:rsid w:val="00EA02A9"/>
    <w:rsid w:val="00EA324A"/>
    <w:rsid w:val="00EA44A6"/>
    <w:rsid w:val="00EB6F0C"/>
    <w:rsid w:val="00EE2386"/>
    <w:rsid w:val="00EE40F1"/>
    <w:rsid w:val="00EF2E84"/>
    <w:rsid w:val="00F031D6"/>
    <w:rsid w:val="00F13F5C"/>
    <w:rsid w:val="00F21DA0"/>
    <w:rsid w:val="00F30816"/>
    <w:rsid w:val="00F33C85"/>
    <w:rsid w:val="00F369A1"/>
    <w:rsid w:val="00F36D8D"/>
    <w:rsid w:val="00F526B2"/>
    <w:rsid w:val="00F911E3"/>
    <w:rsid w:val="00FA7F53"/>
    <w:rsid w:val="00FC3543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FBAB"/>
  <w15:docId w15:val="{8441421C-8E40-4E23-BA75-FFAF841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6"/>
    <w:pPr>
      <w:ind w:left="720"/>
      <w:contextualSpacing/>
    </w:pPr>
  </w:style>
  <w:style w:type="table" w:styleId="TableGrid">
    <w:name w:val="Table Grid"/>
    <w:basedOn w:val="TableNormal"/>
    <w:uiPriority w:val="59"/>
    <w:rsid w:val="008C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76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</cp:revision>
  <cp:lastPrinted>2022-09-06T01:54:00Z</cp:lastPrinted>
  <dcterms:created xsi:type="dcterms:W3CDTF">2023-09-05T03:18:00Z</dcterms:created>
  <dcterms:modified xsi:type="dcterms:W3CDTF">2023-09-05T03:24:00Z</dcterms:modified>
</cp:coreProperties>
</file>