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F3" w:rsidRPr="00396FF3" w:rsidRDefault="00396FF3" w:rsidP="00396FF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396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396FF3">
        <w:rPr>
          <w:rFonts w:ascii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396FF3">
        <w:rPr>
          <w:rFonts w:ascii="Times New Roman" w:hAnsi="Times New Roman" w:cs="Times New Roman"/>
          <w:b/>
          <w:sz w:val="28"/>
          <w:szCs w:val="28"/>
        </w:rPr>
        <w:t>tô</w:t>
      </w:r>
      <w:proofErr w:type="spellEnd"/>
      <w:r w:rsidRPr="00396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96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b/>
          <w:sz w:val="28"/>
          <w:szCs w:val="28"/>
        </w:rPr>
        <w:t>chim</w:t>
      </w:r>
      <w:proofErr w:type="spellEnd"/>
      <w:r w:rsidRPr="00396F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b/>
          <w:sz w:val="28"/>
          <w:szCs w:val="28"/>
        </w:rPr>
        <w:t>sẻ</w:t>
      </w:r>
      <w:proofErr w:type="spellEnd"/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Luậ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còi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.</w:t>
      </w:r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20cm.</w:t>
      </w:r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vỉa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.</w:t>
      </w:r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"ô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".</w:t>
      </w:r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con "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thỉnh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thoảng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vờ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mổ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.</w:t>
      </w:r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tô</w:t>
      </w:r>
      <w:bookmarkStart w:id="0" w:name="_GoBack"/>
      <w:bookmarkEnd w:id="0"/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.</w:t>
      </w:r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bay (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vòm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lằn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).</w:t>
      </w:r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r w:rsidRPr="00396FF3">
        <w:rPr>
          <w:rFonts w:ascii="Times New Roman" w:hAnsi="Times New Roman" w:cs="Times New Roman"/>
          <w:sz w:val="28"/>
          <w:szCs w:val="28"/>
        </w:rPr>
        <w:t xml:space="preserve">Kho "ô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mổ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.</w:t>
      </w:r>
    </w:p>
    <w:p w:rsidR="00396FF3" w:rsidRPr="00396FF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"ô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".</w:t>
      </w:r>
    </w:p>
    <w:p w:rsidR="00366E03" w:rsidRPr="008028A3" w:rsidRDefault="00396FF3" w:rsidP="00396F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luống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cuống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né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chầm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F3">
        <w:rPr>
          <w:rFonts w:ascii="Times New Roman" w:hAnsi="Times New Roman" w:cs="Times New Roman"/>
          <w:sz w:val="28"/>
          <w:szCs w:val="28"/>
        </w:rPr>
        <w:t>trẻ.Giáo</w:t>
      </w:r>
      <w:proofErr w:type="spellEnd"/>
      <w:proofErr w:type="gram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xô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chơi.Để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nhộn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F3">
        <w:rPr>
          <w:rFonts w:ascii="Times New Roman" w:hAnsi="Times New Roman" w:cs="Times New Roman"/>
          <w:sz w:val="28"/>
          <w:szCs w:val="28"/>
        </w:rPr>
        <w:t>bim</w:t>
      </w:r>
      <w:proofErr w:type="spellEnd"/>
      <w:r w:rsidRPr="00396FF3">
        <w:rPr>
          <w:rFonts w:ascii="Times New Roman" w:hAnsi="Times New Roman" w:cs="Times New Roman"/>
          <w:sz w:val="28"/>
          <w:szCs w:val="28"/>
        </w:rPr>
        <w:t>".</w:t>
      </w:r>
    </w:p>
    <w:sectPr w:rsidR="00366E03" w:rsidRPr="00802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3"/>
    <w:rsid w:val="00366E03"/>
    <w:rsid w:val="00396FF3"/>
    <w:rsid w:val="0080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D029"/>
  <w15:chartTrackingRefBased/>
  <w15:docId w15:val="{A792F72F-F621-44F3-B794-2EB6BBA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2023-03-05T10:06:00Z</dcterms:created>
  <dcterms:modified xsi:type="dcterms:W3CDTF">2023-03-05T10:06:00Z</dcterms:modified>
</cp:coreProperties>
</file>