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b/>
          <w:color w:val="333333"/>
          <w:sz w:val="26"/>
          <w:szCs w:val="26"/>
        </w:rPr>
      </w:pP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Một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b/>
          <w:color w:val="333333"/>
          <w:sz w:val="26"/>
          <w:szCs w:val="26"/>
        </w:rPr>
        <w:t>số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loại</w:t>
      </w:r>
      <w:proofErr w:type="spellEnd"/>
      <w:proofErr w:type="gram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phẩm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góp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phần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quan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trọng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vào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chức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năng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não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. </w:t>
      </w:r>
      <w:proofErr w:type="spellStart"/>
      <w:proofErr w:type="gramStart"/>
      <w:r w:rsidRPr="00475988">
        <w:rPr>
          <w:rFonts w:eastAsia="Times New Roman" w:cs="Times New Roman"/>
          <w:b/>
          <w:color w:val="333333"/>
          <w:sz w:val="26"/>
          <w:szCs w:val="26"/>
        </w:rPr>
        <w:t>Tuy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nhiên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em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kén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ăn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>.</w:t>
      </w:r>
      <w:proofErr w:type="gram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Vì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vậy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, cha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mẹ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nên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sáng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tạo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đa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dạng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chế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biến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món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b/>
          <w:color w:val="333333"/>
          <w:sz w:val="26"/>
          <w:szCs w:val="26"/>
        </w:rPr>
        <w:t>ăn</w:t>
      </w:r>
      <w:proofErr w:type="spellEnd"/>
      <w:proofErr w:type="gram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hấp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dẫn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b/>
          <w:color w:val="333333"/>
          <w:sz w:val="26"/>
          <w:szCs w:val="26"/>
        </w:rPr>
        <w:t>hơn</w:t>
      </w:r>
      <w:proofErr w:type="spellEnd"/>
      <w:r w:rsidRPr="00475988">
        <w:rPr>
          <w:rFonts w:eastAsia="Times New Roman" w:cs="Times New Roman"/>
          <w:b/>
          <w:color w:val="333333"/>
          <w:sz w:val="26"/>
          <w:szCs w:val="26"/>
        </w:rPr>
        <w:t>.</w:t>
      </w:r>
      <w:bookmarkStart w:id="0" w:name="_GoBack"/>
      <w:bookmarkEnd w:id="0"/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Sinh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tố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tố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nhanh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nhiều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dưỡng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chế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ăn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uống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.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Thậm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đây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còn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“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ngụy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trang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”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phẩm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né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tránh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món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tố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tốt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người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lớn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hãy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xanh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giàu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folate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như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bina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xoăn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cùng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chia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quả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óc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cung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axit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béo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omega-3,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protein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từ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vật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tbl>
      <w:tblPr>
        <w:tblW w:w="102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  <w:gridCol w:w="1990"/>
      </w:tblGrid>
      <w:tr w:rsidR="00475988" w:rsidRPr="00475988" w:rsidTr="00475988">
        <w:trPr>
          <w:jc w:val="center"/>
        </w:trPr>
        <w:tc>
          <w:tcPr>
            <w:tcW w:w="10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5988" w:rsidRPr="00475988" w:rsidRDefault="00475988" w:rsidP="00475988">
            <w:pPr>
              <w:spacing w:after="0" w:line="240" w:lineRule="auto"/>
              <w:ind w:left="197" w:hanging="197"/>
              <w:rPr>
                <w:rFonts w:ascii="Arial" w:eastAsia="Times New Roman" w:hAnsi="Arial" w:cs="Arial"/>
                <w:color w:val="888888"/>
                <w:sz w:val="21"/>
                <w:szCs w:val="21"/>
              </w:rPr>
            </w:pPr>
            <w:r w:rsidRPr="00475988">
              <w:rPr>
                <w:rFonts w:ascii="Arial" w:eastAsia="Times New Roman" w:hAnsi="Arial" w:cs="Arial"/>
                <w:noProof/>
                <w:color w:val="888888"/>
                <w:sz w:val="21"/>
                <w:szCs w:val="21"/>
              </w:rPr>
              <w:drawing>
                <wp:inline distT="0" distB="0" distL="0" distR="0" wp14:anchorId="1B092F8A" wp14:editId="4A717FFF">
                  <wp:extent cx="6743700" cy="3971925"/>
                  <wp:effectExtent l="0" t="0" r="0" b="9525"/>
                  <wp:docPr id="1" name="Picture 1" descr="thuc pham tot cho nao a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uc pham tot cho nao an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397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988" w:rsidRPr="00475988" w:rsidTr="00475988">
        <w:trPr>
          <w:gridAfter w:val="1"/>
          <w:wAfter w:w="2224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475988" w:rsidRPr="00475988" w:rsidRDefault="00475988" w:rsidP="004759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Sinh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tố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là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cách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để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bổ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sung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cùng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lúc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nhiều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chất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dinh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dưỡng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cho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trẻ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 xml:space="preserve">. </w:t>
            </w:r>
            <w:proofErr w:type="spellStart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Ảnh</w:t>
            </w:r>
            <w:proofErr w:type="spellEnd"/>
            <w:r w:rsidRPr="00475988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: </w:t>
            </w:r>
            <w:proofErr w:type="spellStart"/>
            <w:r w:rsidRPr="0047598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</w:rPr>
              <w:t>Lamaoptical</w:t>
            </w:r>
            <w:proofErr w:type="spellEnd"/>
            <w:r w:rsidRPr="00475988">
              <w:rPr>
                <w:rFonts w:ascii="Arial" w:eastAsia="Times New Roman" w:hAnsi="Arial" w:cs="Arial"/>
                <w:i/>
                <w:iCs/>
                <w:color w:val="444444"/>
                <w:sz w:val="21"/>
                <w:szCs w:val="21"/>
                <w:bdr w:val="none" w:sz="0" w:space="0" w:color="auto" w:frame="1"/>
              </w:rPr>
              <w:t>.</w:t>
            </w:r>
          </w:p>
        </w:tc>
      </w:tr>
    </w:tbl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r w:rsidRPr="00475988">
        <w:rPr>
          <w:rFonts w:eastAsia="Times New Roman" w:cs="Times New Roman"/>
          <w:color w:val="333333"/>
          <w:sz w:val="26"/>
          <w:szCs w:val="26"/>
        </w:rPr>
        <w:t>“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Bổ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sung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quả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bơ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béo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mạnh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tiếp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theo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quả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việt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giàu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chống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oxy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hóa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.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sữa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chua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nguyên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béo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ngậy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tố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mức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protein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chế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phẩm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học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ruột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giúp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thiện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tâm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”, TS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Naidoo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ý.</w:t>
      </w:r>
      <w:proofErr w:type="gramEnd"/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"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Khoai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tây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chiên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"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tự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làm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Nồi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dầu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tạo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giòn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phẩm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ngập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dầu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Vì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vậy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dùng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món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“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khoai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tây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”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từ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ngòi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rốt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xanh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lastRenderedPageBreak/>
        <w:t>phủ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một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chút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tiêu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đen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nghệ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hương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thảo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oregano,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mùi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tây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cỏ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hương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hương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vị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</w:p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Ăn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nhiều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màu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sắc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sẽ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giúp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đủ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dưỡng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vật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cung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lượng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sức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khỏe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ruột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tinh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Sốt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tự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chế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từ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các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loại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đậu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nguồn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thực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vật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mạnh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cung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sắt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kẽm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protein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sự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triển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não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Tự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sốt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từ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nhiều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chế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ăn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con. Cha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mẹ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bổ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sung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táo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rốt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tây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mỏng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Lan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ngâm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màu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sắc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món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sốt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khiến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trở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dẫn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Cá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hồi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 xml:space="preserve">Cho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quen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còn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nhỏ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khả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thích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thú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loại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protein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ít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béo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giàu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vitamin.</w:t>
      </w:r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hồi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mềm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phù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nhỏ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đồng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thời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nguồn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cung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vitamin B12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omega-3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dồi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dào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giúp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thúc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đẩy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sự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triển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não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khỏe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mạnh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tâm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trạng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vui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Trứng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Trứng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nguồn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cung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vitamin A, D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B12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tuyệt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vời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giúp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tăng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cường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não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cùng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choline.</w:t>
      </w:r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 xml:space="preserve">Choline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biệt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quan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trọng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đối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trẻ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nhỏ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được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minh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dụng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thiện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sự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triển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não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nhớ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dài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p w:rsidR="00475988" w:rsidRPr="00475988" w:rsidRDefault="00475988" w:rsidP="00475988">
      <w:pPr>
        <w:shd w:val="clear" w:color="auto" w:fill="FFFFFF"/>
        <w:spacing w:before="270"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“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Bạn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dụng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từ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được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nuôi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thay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vì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nghiệp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Một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nghiên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cứu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thấy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nuôi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lượng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vitamin E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đôi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như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gấp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omega-3 so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với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trứng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nghiệp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”, TS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Naidoo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lời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khuyên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p w:rsidR="00475988" w:rsidRPr="00475988" w:rsidRDefault="00475988" w:rsidP="00475988">
      <w:pPr>
        <w:shd w:val="clear" w:color="auto" w:fill="FFFFFF"/>
        <w:spacing w:before="150" w:after="15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</w:pP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Thịt</w:t>
      </w:r>
      <w:proofErr w:type="spellEnd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 xml:space="preserve"> </w:t>
      </w:r>
      <w:proofErr w:type="spellStart"/>
      <w:r w:rsidRPr="00475988">
        <w:rPr>
          <w:rFonts w:eastAsia="Times New Roman" w:cs="Times New Roman"/>
          <w:b/>
          <w:bCs/>
          <w:color w:val="333333"/>
          <w:spacing w:val="-15"/>
          <w:sz w:val="27"/>
          <w:szCs w:val="27"/>
        </w:rPr>
        <w:t>viên</w:t>
      </w:r>
      <w:proofErr w:type="spellEnd"/>
    </w:p>
    <w:p w:rsidR="00475988" w:rsidRPr="00475988" w:rsidRDefault="00475988" w:rsidP="00475988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333333"/>
          <w:sz w:val="26"/>
          <w:szCs w:val="26"/>
        </w:rPr>
      </w:pP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Chuyên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gia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gợi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ý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phụ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huynh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đưa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chất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xơ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vào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chế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độ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ăn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của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con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thông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qua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thịt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.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Họ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hợp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đậu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lăng</w:t>
      </w:r>
      <w:proofErr w:type="spellEnd"/>
      <w:proofErr w:type="gram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gà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bina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hoặc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ngòi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. Cha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mẹ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sử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dụng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thêm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hạt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lanh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để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kết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các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thành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phần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và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bổ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sung omega-3. </w:t>
      </w:r>
      <w:proofErr w:type="spellStart"/>
      <w:proofErr w:type="gramStart"/>
      <w:r w:rsidRPr="00475988">
        <w:rPr>
          <w:rFonts w:eastAsia="Times New Roman" w:cs="Times New Roman"/>
          <w:color w:val="333333"/>
          <w:sz w:val="26"/>
          <w:szCs w:val="26"/>
        </w:rPr>
        <w:t>Ngoài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ra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,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người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lớn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có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thể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nướng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thịt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thay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vì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chiên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trong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 xml:space="preserve"> </w:t>
      </w:r>
      <w:proofErr w:type="spellStart"/>
      <w:r w:rsidRPr="00475988">
        <w:rPr>
          <w:rFonts w:eastAsia="Times New Roman" w:cs="Times New Roman"/>
          <w:color w:val="333333"/>
          <w:sz w:val="26"/>
          <w:szCs w:val="26"/>
        </w:rPr>
        <w:t>dầu</w:t>
      </w:r>
      <w:proofErr w:type="spellEnd"/>
      <w:r w:rsidRPr="00475988">
        <w:rPr>
          <w:rFonts w:eastAsia="Times New Roman" w:cs="Times New Roman"/>
          <w:color w:val="333333"/>
          <w:sz w:val="26"/>
          <w:szCs w:val="26"/>
        </w:rPr>
        <w:t>.</w:t>
      </w:r>
      <w:proofErr w:type="gramEnd"/>
    </w:p>
    <w:p w:rsidR="006A57AE" w:rsidRDefault="006A57AE"/>
    <w:sectPr w:rsidR="006A57AE" w:rsidSect="00475988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88"/>
    <w:rsid w:val="00080E4B"/>
    <w:rsid w:val="004176FE"/>
    <w:rsid w:val="00475988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2022-11-26T05:12:00Z</dcterms:created>
  <dcterms:modified xsi:type="dcterms:W3CDTF">2022-11-26T05:14:00Z</dcterms:modified>
</cp:coreProperties>
</file>