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87" w:rsidRPr="00F14687" w:rsidRDefault="00F14687" w:rsidP="00F14687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  <w:bookmarkStart w:id="0" w:name="_GoBack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5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Công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thức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vàng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giúp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con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khỏe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mạnh</w:t>
      </w:r>
      <w:proofErr w:type="spellEnd"/>
    </w:p>
    <w:bookmarkEnd w:id="0"/>
    <w:p w:rsidR="00F14687" w:rsidRPr="00F14687" w:rsidRDefault="00F934A1" w:rsidP="00F934A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fldChar w:fldCharType="begin"/>
      </w:r>
      <w:r>
        <w:instrText xml:space="preserve"> HYPERLINK "javascript:%20void(0)" \o "In ra" </w:instrText>
      </w:r>
      <w:r>
        <w:fldChar w:fldCharType="separate"/>
      </w:r>
      <w:r w:rsidR="00F14687" w:rsidRPr="00F14687">
        <w:rPr>
          <w:rFonts w:ascii="FontAwesome" w:eastAsia="Times New Roman" w:hAnsi="FontAwesome" w:cs="Arial"/>
          <w:i/>
          <w:iCs/>
          <w:color w:val="707070"/>
          <w:sz w:val="32"/>
          <w:szCs w:val="32"/>
        </w:rPr>
        <w:t> </w:t>
      </w:r>
      <w:r>
        <w:rPr>
          <w:rFonts w:ascii="FontAwesome" w:eastAsia="Times New Roman" w:hAnsi="FontAwesome" w:cs="Arial"/>
          <w:i/>
          <w:iCs/>
          <w:color w:val="707070"/>
          <w:sz w:val="32"/>
          <w:szCs w:val="32"/>
        </w:rPr>
        <w:fldChar w:fldCharType="end"/>
      </w:r>
      <w:hyperlink r:id="rId6" w:tooltip="Lưu bài viết này" w:history="1">
        <w:r w:rsidR="00F14687" w:rsidRPr="00F14687">
          <w:rPr>
            <w:rFonts w:ascii="FontAwesome" w:eastAsia="Times New Roman" w:hAnsi="FontAwesome" w:cs="Arial"/>
            <w:i/>
            <w:iCs/>
            <w:color w:val="707070"/>
            <w:sz w:val="32"/>
            <w:szCs w:val="32"/>
          </w:rPr>
          <w:t> </w:t>
        </w:r>
      </w:hyperlink>
    </w:p>
    <w:p w:rsidR="00F14687" w:rsidRPr="00F14687" w:rsidRDefault="00F14687" w:rsidP="00F1468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Ba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mẹ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các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bé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ơi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!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Nhanh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nhanh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vào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xem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công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thức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giúp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nuôi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con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khỏe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mạnh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thông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minh </w:t>
      </w:r>
      <w:proofErr w:type="spellStart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nhé</w:t>
      </w:r>
      <w:proofErr w:type="spellEnd"/>
      <w:r w:rsidRPr="00F14687">
        <w:rPr>
          <w:rFonts w:ascii="Arial" w:eastAsia="Times New Roman" w:hAnsi="Arial" w:cs="Arial"/>
          <w:b/>
          <w:bCs/>
          <w:color w:val="333333"/>
          <w:sz w:val="20"/>
          <w:szCs w:val="20"/>
        </w:rPr>
        <w:t>!</w:t>
      </w:r>
    </w:p>
    <w:p w:rsidR="00F14687" w:rsidRPr="00F14687" w:rsidRDefault="00F14687" w:rsidP="00F1468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F14687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0D346AD4" wp14:editId="2EF2F2B3">
            <wp:extent cx="4381500" cy="3609975"/>
            <wp:effectExtent l="0" t="0" r="0" b="9525"/>
            <wp:docPr id="1" name="Picture 1" descr="5 Công thức vàng giúp con khỏe m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ông thức vàng giúp con khỏe mạ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87" w:rsidRPr="00F14687" w:rsidRDefault="00F14687" w:rsidP="00F14687">
      <w:pPr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1.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Lựa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chọn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ít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calo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gia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đình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ít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calo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như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súp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thức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nhỏ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bao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gồm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miếng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thịt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đậu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phụ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hai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đĩa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quả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cây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loại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ngũ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cốc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loại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này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chứa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ít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hàm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lượng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calo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hơn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chế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biến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sẵn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hay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sản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chứa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Ba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cần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kiên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trì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áp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dung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chế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độ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mạnh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này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từ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còn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bé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đây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chính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bí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quyết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em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khỏe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mạnh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2.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hiện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quy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tắc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hạn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chế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linh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hoạt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quả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bị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cấm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đồ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ngọt</w:t>
      </w:r>
      <w:proofErr w:type="spellEnd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,...</w:t>
      </w:r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sẽ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mang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tốt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bố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dạy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biết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tận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hưởng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niềm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vui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uống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biết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lựa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chọn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đồ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tốt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hạn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chế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có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sức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khỏe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mình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linh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hoạt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  <w:r w:rsidRPr="00F1468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3.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thành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phần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không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thể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thiếu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.</w:t>
      </w:r>
      <w:r w:rsidRPr="00F14687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chính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bản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phải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bánh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mì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hay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chế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biễn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sẵn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như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có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tinh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giúp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ngon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, 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kèm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thêm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ngày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chung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thì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thật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tuyệt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vời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 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Đặc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biệt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gạo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có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rất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loại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gạo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thơm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ngon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chứa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hàm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lượng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dinh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dưỡng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cao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Vì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vậy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thể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thiếu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mỗi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ngày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đình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4. Ba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hãy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người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xây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dựng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phong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cách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sống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con.</w:t>
      </w:r>
    </w:p>
    <w:p w:rsidR="00F14687" w:rsidRPr="00F14687" w:rsidRDefault="00F14687" w:rsidP="00F14687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Ba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truyền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cảm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hứng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uống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mạnh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ngay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từ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giai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đoạn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sinh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,</w:t>
      </w:r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 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khuyến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khích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nếm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thử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rất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ngon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đặc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biệt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loại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cây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  <w:r w:rsidRPr="00F14687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lastRenderedPageBreak/>
        <w:t>Nên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xuyên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cùng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bố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đình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được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chuẩn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bị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chu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đáo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như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thói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quen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ngày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5.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Sức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mạnh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trưa</w:t>
      </w:r>
      <w:proofErr w:type="spellEnd"/>
      <w:r w:rsidRPr="00F14687">
        <w:rPr>
          <w:rFonts w:eastAsia="Times New Roman" w:cs="Times New Roman"/>
          <w:b/>
          <w:bCs/>
          <w:color w:val="E74C3C"/>
          <w:sz w:val="21"/>
          <w:szCs w:val="21"/>
          <w:shd w:val="clear" w:color="auto" w:fill="FFFFFF"/>
        </w:rPr>
        <w:t>.</w:t>
      </w:r>
    </w:p>
    <w:p w:rsidR="00F14687" w:rsidRPr="00F14687" w:rsidRDefault="00F14687" w:rsidP="00F14687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em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được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rất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điều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bổ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ích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thói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quen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uống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mạnh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từ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ở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em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còn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được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tự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tay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thiết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kế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mình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dịp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đặc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biệt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để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hiểu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tin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bản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như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: 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phần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trị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dinh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dưỡng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từng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đôi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"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lịch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sử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"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đặc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biệt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.</w:t>
      </w:r>
      <w:r w:rsidRPr="00F14687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em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đều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sự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yêu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thích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ăn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ngon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miệng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ở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"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thức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"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chung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bữa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trưa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thường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có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món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cơm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thịt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hải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sản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) …</w:t>
      </w:r>
      <w:proofErr w:type="gram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 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có</w:t>
      </w:r>
      <w:proofErr w:type="spellEnd"/>
      <w:proofErr w:type="gram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thêm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khoai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tây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rốt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loại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rau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khác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hiện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bền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bỉ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bí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quyết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đơn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giản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trên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ba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mẹ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đã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giúp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đứa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mình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trở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thành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nhà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vô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địch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sức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khỏe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để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giúp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tầm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vóc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các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cao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lớn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thông</w:t>
      </w:r>
      <w:proofErr w:type="spellEnd"/>
      <w:r w:rsidRPr="00F14687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minh.</w:t>
      </w:r>
    </w:p>
    <w:p w:rsidR="00F14687" w:rsidRPr="00F14687" w:rsidRDefault="00F14687" w:rsidP="00F14687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14687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6A57AE" w:rsidRDefault="006A57AE"/>
    <w:sectPr w:rsidR="006A57AE" w:rsidSect="00F14687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ED6"/>
    <w:multiLevelType w:val="multilevel"/>
    <w:tmpl w:val="9BA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87"/>
    <w:rsid w:val="00080E4B"/>
    <w:rsid w:val="004176FE"/>
    <w:rsid w:val="006A57AE"/>
    <w:rsid w:val="00D0181E"/>
    <w:rsid w:val="00F14687"/>
    <w:rsid w:val="00F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709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tuoingoc.tptdm.edu.vn/savefile/suc-khoe-dinh-duong/5-cong-thuc-vang-giup-con-khoe-manh-36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3</cp:revision>
  <dcterms:created xsi:type="dcterms:W3CDTF">2022-11-30T12:39:00Z</dcterms:created>
  <dcterms:modified xsi:type="dcterms:W3CDTF">2022-11-30T13:16:00Z</dcterms:modified>
</cp:coreProperties>
</file>