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20" w:rsidRPr="00911BFE" w:rsidRDefault="00911BFE">
      <w:pPr>
        <w:rPr>
          <w:sz w:val="32"/>
        </w:rPr>
      </w:pPr>
      <w:proofErr w:type="spellStart"/>
      <w:r w:rsidRPr="00911BFE">
        <w:rPr>
          <w:sz w:val="32"/>
        </w:rPr>
        <w:t>Truyện</w:t>
      </w:r>
      <w:proofErr w:type="spellEnd"/>
      <w:r w:rsidRPr="00911BFE">
        <w:rPr>
          <w:sz w:val="32"/>
        </w:rPr>
        <w:t xml:space="preserve">: </w:t>
      </w:r>
      <w:proofErr w:type="spellStart"/>
      <w:r w:rsidRPr="00911BFE">
        <w:rPr>
          <w:sz w:val="32"/>
        </w:rPr>
        <w:t>Sự</w:t>
      </w:r>
      <w:proofErr w:type="spellEnd"/>
      <w:r w:rsidRPr="00911BFE">
        <w:rPr>
          <w:sz w:val="32"/>
        </w:rPr>
        <w:t xml:space="preserve"> </w:t>
      </w:r>
      <w:proofErr w:type="spellStart"/>
      <w:r w:rsidRPr="00911BFE">
        <w:rPr>
          <w:sz w:val="32"/>
        </w:rPr>
        <w:t>tích</w:t>
      </w:r>
      <w:proofErr w:type="spellEnd"/>
      <w:r w:rsidRPr="00911BFE">
        <w:rPr>
          <w:sz w:val="32"/>
        </w:rPr>
        <w:t xml:space="preserve"> </w:t>
      </w:r>
      <w:proofErr w:type="spellStart"/>
      <w:r w:rsidRPr="00911BFE">
        <w:rPr>
          <w:sz w:val="32"/>
        </w:rPr>
        <w:t>Hồ</w:t>
      </w:r>
      <w:proofErr w:type="spellEnd"/>
      <w:r w:rsidRPr="00911BFE">
        <w:rPr>
          <w:sz w:val="32"/>
        </w:rPr>
        <w:t xml:space="preserve"> </w:t>
      </w:r>
      <w:proofErr w:type="spellStart"/>
      <w:r w:rsidRPr="00911BFE">
        <w:rPr>
          <w:sz w:val="32"/>
        </w:rPr>
        <w:t>Gươm</w:t>
      </w:r>
      <w:proofErr w:type="spellEnd"/>
    </w:p>
    <w:p w:rsidR="00911BFE" w:rsidRPr="00911BFE" w:rsidRDefault="00911BFE" w:rsidP="00911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 </w:t>
      </w:r>
      <w:proofErr w:type="spellStart"/>
      <w:proofErr w:type="gram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Vào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thời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ấy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,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giặc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Minh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đặt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ách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đô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hộ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ở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nước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Nam.</w:t>
      </w:r>
      <w:proofErr w:type="gram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Chúng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coi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dân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ta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như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cỏ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rác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,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thi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hành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nhiều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điều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bạo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ngược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làm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cho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thiên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hạ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căm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giận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đến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tận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xương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tủy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.</w:t>
      </w:r>
      <w:proofErr w:type="gram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Bấy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giờ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, ở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vùng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Lam-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sơn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nghĩa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quân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đã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nổi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dậy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chống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lại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chúng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,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nhưng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buổi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đầu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thế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lực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còn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non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yếu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nên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nhiều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lần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bị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giặc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đánh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cho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tan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tác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,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Thấy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vậy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,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đức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Long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quân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quyết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định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cho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họ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mượn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thanh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gươm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thần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để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họ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giết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giặc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.</w:t>
      </w:r>
    </w:p>
    <w:p w:rsidR="00911BFE" w:rsidRPr="00911BFE" w:rsidRDefault="00911BFE" w:rsidP="00911BFE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proofErr w:type="gram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Hồi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ấy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ở Thanh-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hóa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có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một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người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làm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nghề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đánh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cá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tên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là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Lê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Thận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.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Một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đêm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nọ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>.</w:t>
      </w:r>
      <w:proofErr w:type="gram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Thận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thả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lưới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ở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một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bến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vắng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như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thường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>.</w:t>
      </w:r>
      <w:proofErr w:type="gram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Tự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nhiên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trong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một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lần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kéo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lưới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,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chàng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thấy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nằng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nặng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,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trong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bụng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mừng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thầm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chắc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là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có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cá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to.</w:t>
      </w:r>
      <w:proofErr w:type="gram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Nhưng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khi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thò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tay</w:t>
      </w:r>
      <w:proofErr w:type="spellEnd"/>
      <w:proofErr w:type="gram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bắt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cá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. </w:t>
      </w:r>
      <w:proofErr w:type="spellStart"/>
      <w:proofErr w:type="gram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Thận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mới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biết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đó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là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một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thanh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sắt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>.</w:t>
      </w:r>
      <w:proofErr w:type="gram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Chàng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vứt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luôn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xuống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nước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rồi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lại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thả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câu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ở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một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chỗ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khác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>.</w:t>
      </w:r>
      <w:proofErr w:type="gramEnd"/>
    </w:p>
    <w:p w:rsidR="00911BFE" w:rsidRPr="00911BFE" w:rsidRDefault="00911BFE" w:rsidP="00911BFE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Lần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thứ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hai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cất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lưới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lên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cũng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thấy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nặng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tay</w:t>
      </w:r>
      <w:proofErr w:type="spellEnd"/>
      <w:proofErr w:type="gram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. </w:t>
      </w:r>
      <w:proofErr w:type="spellStart"/>
      <w:proofErr w:type="gram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Thận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không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ngờ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thanh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sắt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vừa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rồi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lại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chui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vào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lưới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mình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>.</w:t>
      </w:r>
      <w:proofErr w:type="gram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Chàng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lại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nhặt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lên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và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ném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xuống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sông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>.</w:t>
      </w:r>
      <w:proofErr w:type="gram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Lần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thứ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ba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vẫn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là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thanh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sắt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ấy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mắc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vào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lưới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>.</w:t>
      </w:r>
      <w:proofErr w:type="gram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Lấy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làm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quái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lạ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,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Thận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ghé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mồi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lửa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lại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nhìn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xem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>.</w:t>
      </w:r>
      <w:proofErr w:type="gram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Bỗng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chàng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reo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lên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một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mình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>:</w:t>
      </w:r>
    </w:p>
    <w:p w:rsidR="00911BFE" w:rsidRPr="00911BFE" w:rsidRDefault="00911BFE" w:rsidP="00911BFE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6"/>
          <w:szCs w:val="26"/>
        </w:rPr>
      </w:pPr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- Ha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ha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!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Một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lưỡi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gươm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>!</w:t>
      </w:r>
    </w:p>
    <w:p w:rsidR="00911BFE" w:rsidRPr="00911BFE" w:rsidRDefault="00911BFE" w:rsidP="00911BFE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proofErr w:type="gram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Thận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về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sau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gia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nhập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quân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đoàn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khởi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nghĩa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Lam-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sơn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>.</w:t>
      </w:r>
      <w:proofErr w:type="gram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Chàng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đã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mấy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lần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vào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sinh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ra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tử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ở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nơi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trận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mạc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để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diệt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lũ</w:t>
      </w:r>
      <w:proofErr w:type="spellEnd"/>
      <w:proofErr w:type="gram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cướp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nước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.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Một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hôm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,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chủ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tướng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Lê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Lợi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cùng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mấy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người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tùy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tòng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đến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nhà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Thận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.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Trong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gian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nhà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tối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gram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om</w:t>
      </w:r>
      <w:proofErr w:type="gram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,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thanh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sắt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hôm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đó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chợt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sáng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quắc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lên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ở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một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xó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nhà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. </w:t>
      </w:r>
      <w:proofErr w:type="spellStart"/>
      <w:proofErr w:type="gram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Lấy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làm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lạ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,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Lê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Lợi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đến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gần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cầm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lấy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xem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và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nhận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ra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chữ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"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Thuận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Thiên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"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khắc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sâu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vào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lưỡi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>.</w:t>
      </w:r>
      <w:proofErr w:type="gram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gramStart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Song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tất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cả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mọi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người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đều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không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biết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đó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là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báu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vật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>.</w:t>
      </w:r>
      <w:proofErr w:type="gramEnd"/>
    </w:p>
    <w:p w:rsidR="00911BFE" w:rsidRPr="00911BFE" w:rsidRDefault="00911BFE" w:rsidP="00911BFE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proofErr w:type="gram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Một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hôm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bị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giặc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đuổi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,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Lê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Lợi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và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các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tướng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chạy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tháo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thân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mỗi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người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một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ngả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>.</w:t>
      </w:r>
      <w:proofErr w:type="gram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Lúc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qua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một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khu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rừng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,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Lê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Lợi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bỗng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thấy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ánh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sáng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trên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ngọn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cây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đa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. </w:t>
      </w:r>
      <w:proofErr w:type="spellStart"/>
      <w:proofErr w:type="gram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Ông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trèo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lên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mới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biết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đó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là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cái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chuôi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gươm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nạm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ngọc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>.</w:t>
      </w:r>
      <w:proofErr w:type="gram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Nhớ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tới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lưỡi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gươm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ở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nhà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Lê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Thận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,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Lê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Lơi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rút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lấy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chuôi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gươm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giắt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vào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lưng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>.</w:t>
      </w:r>
      <w:proofErr w:type="gramEnd"/>
    </w:p>
    <w:p w:rsidR="00911BFE" w:rsidRPr="00911BFE" w:rsidRDefault="00911BFE" w:rsidP="00911BFE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6"/>
          <w:szCs w:val="26"/>
        </w:rPr>
      </w:pPr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Ba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ngày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sau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,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Lê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Lợi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gặp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lại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tất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cả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các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bạn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,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trong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đó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có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Lê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Thận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.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Khi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lắp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lưỡi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vào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với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chuôi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thì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kỳ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lạ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thay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,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vừa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vặn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khớp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nhau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. </w:t>
      </w:r>
      <w:proofErr w:type="spellStart"/>
      <w:proofErr w:type="gram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Lê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Lợi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bèn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kể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lại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câu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chuyện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>.</w:t>
      </w:r>
      <w:proofErr w:type="gram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Mọi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người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nghe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xong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đều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hồ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hởi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vui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mừng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>.</w:t>
      </w:r>
      <w:proofErr w:type="gram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Lê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Thận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nâng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gươm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lên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ngang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đầu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nói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với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chủ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tướng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>:</w:t>
      </w:r>
    </w:p>
    <w:p w:rsidR="00911BFE" w:rsidRPr="00911BFE" w:rsidRDefault="00911BFE" w:rsidP="00911BFE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6"/>
          <w:szCs w:val="26"/>
        </w:rPr>
      </w:pPr>
      <w:proofErr w:type="gramStart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-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Đây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là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thần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có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ý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phó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thác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cho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"minh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công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"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làm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việc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lớn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>.</w:t>
      </w:r>
      <w:proofErr w:type="gram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Chúng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tôi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nguyện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đem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xương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da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của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mình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theo</w:t>
      </w:r>
      <w:proofErr w:type="spellEnd"/>
      <w:proofErr w:type="gram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"minh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công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"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và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thanh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gươm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thần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này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để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báo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đền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xã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tắc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>!</w:t>
      </w:r>
    </w:p>
    <w:p w:rsidR="00911BFE" w:rsidRPr="00911BFE" w:rsidRDefault="00911BFE" w:rsidP="00911BFE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proofErr w:type="gram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Từ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đó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khí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thế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của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nghĩa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quân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ngày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một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tăng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>.</w:t>
      </w:r>
      <w:proofErr w:type="gram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Trong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tay</w:t>
      </w:r>
      <w:proofErr w:type="spellEnd"/>
      <w:proofErr w:type="gram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Lê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Lợi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,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thanh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gươm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thần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tung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hoàng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trên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mọi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trận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địa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và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làm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cho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quân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Minh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bạt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vía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.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Chẳng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mấy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chốc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tiếng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tăm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của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quân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Lam-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sơn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lan</w:t>
      </w:r>
      <w:proofErr w:type="spellEnd"/>
      <w:proofErr w:type="gram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khắp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nơi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. </w:t>
      </w:r>
      <w:proofErr w:type="spellStart"/>
      <w:proofErr w:type="gram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Họ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không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phải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trốn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tránh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trong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rừng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lastRenderedPageBreak/>
        <w:t>nữa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mà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xông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xáo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tìm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giặc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>.</w:t>
      </w:r>
      <w:proofErr w:type="gram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Họ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không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phải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ăn</w:t>
      </w:r>
      <w:proofErr w:type="spellEnd"/>
      <w:proofErr w:type="gram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uống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khổ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cực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như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trước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nữa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,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đã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có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những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kho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lương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thực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của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giặc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mới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cướp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được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tiếp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tế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cho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họ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. </w:t>
      </w:r>
      <w:proofErr w:type="spellStart"/>
      <w:proofErr w:type="gram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Gươm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thần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đã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mở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đường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cho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họ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đánh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tràn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ra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mãi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cho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đến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lúc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không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còn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bóng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một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tên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giặc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nào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trên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đất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nước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>.</w:t>
      </w:r>
      <w:proofErr w:type="gramEnd"/>
    </w:p>
    <w:p w:rsidR="00911BFE" w:rsidRPr="00911BFE" w:rsidRDefault="00911BFE" w:rsidP="00911BFE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6"/>
          <w:szCs w:val="26"/>
        </w:rPr>
      </w:pPr>
      <w:proofErr w:type="gramStart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Sau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khi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đuổi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giặc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Minh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về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được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một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năm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,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ngày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hôm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ấy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Lê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Lợi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-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bấy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giờ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đã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là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một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vị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thiên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tử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-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cưỡi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thuyền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rồng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dạo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quanh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hồ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Tả-vọng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trước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kinh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thành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>.</w:t>
      </w:r>
      <w:proofErr w:type="gram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Nhân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dịp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đó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, Long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quân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sai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rùa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vàng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lên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đòi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lại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thanh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gươm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thần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>.</w:t>
      </w:r>
      <w:proofErr w:type="gram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Khi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chiếc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thuyền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chèo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ra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giữa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hồ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thì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tự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nhiên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có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một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con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rùa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lớn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nhô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đầu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và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mai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lên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khỏi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làn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nước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xanh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. </w:t>
      </w:r>
      <w:proofErr w:type="gramStart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Theo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lệnh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vua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,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thuyền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chậm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lại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>.</w:t>
      </w:r>
      <w:proofErr w:type="gram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Vua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đứng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trên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và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nhận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thấy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lưỡi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gươm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đeo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bên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mình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cũng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đang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cử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động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>.</w:t>
      </w:r>
      <w:proofErr w:type="gram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gramStart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Con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rùa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vàng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không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sợ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người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,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nhô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thêm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nữa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,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tiến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sát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về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phía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thuyền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vua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>.</w:t>
      </w:r>
      <w:proofErr w:type="gram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Nó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đứng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nổi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lên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trên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mặt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nước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và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nói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>:</w:t>
      </w:r>
    </w:p>
    <w:p w:rsidR="00911BFE" w:rsidRPr="00911BFE" w:rsidRDefault="00911BFE" w:rsidP="00911BFE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6"/>
          <w:szCs w:val="26"/>
        </w:rPr>
      </w:pPr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-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Bệ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hạ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hoàn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gươm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cho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Long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quân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>!</w:t>
      </w:r>
    </w:p>
    <w:p w:rsidR="00911BFE" w:rsidRPr="00911BFE" w:rsidRDefault="00911BFE" w:rsidP="00911BFE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Nghe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nói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thế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nhà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vua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bỗng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hiểu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ra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bèn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thò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tay</w:t>
      </w:r>
      <w:proofErr w:type="spellEnd"/>
      <w:proofErr w:type="gram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rút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gươm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ra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khỏi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bao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.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Chỉ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một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lát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thanh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gươm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thần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rời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khỏi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tay</w:t>
      </w:r>
      <w:proofErr w:type="spellEnd"/>
      <w:proofErr w:type="gram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vua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bay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đến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phía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rùa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vàng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. </w:t>
      </w:r>
      <w:proofErr w:type="spellStart"/>
      <w:proofErr w:type="gram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Nhanh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như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cắt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,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rùa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há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miệng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đớp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lấy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ngang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lưỡi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>.</w:t>
      </w:r>
      <w:proofErr w:type="gram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Cho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đến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khi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gươm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và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rùa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lặn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xuống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,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người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ta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vẫn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thấy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có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vệt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sáng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le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lói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dười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mặt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nước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hồ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xanh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>.</w:t>
      </w:r>
    </w:p>
    <w:p w:rsidR="00911BFE" w:rsidRPr="00911BFE" w:rsidRDefault="00911BFE" w:rsidP="00911BFE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Khi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những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chiếc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thuyền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của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bá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quan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tiến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lên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kịp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thuyền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rồng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thì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vua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liền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báo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ngay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cho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họ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biết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>:</w:t>
      </w:r>
    </w:p>
    <w:p w:rsidR="00911BFE" w:rsidRPr="00911BFE" w:rsidRDefault="00911BFE" w:rsidP="00911BFE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6"/>
          <w:szCs w:val="26"/>
        </w:rPr>
      </w:pPr>
      <w:r>
        <w:rPr>
          <w:rFonts w:ascii="Arial" w:eastAsia="Times New Roman" w:hAnsi="Arial" w:cs="Arial"/>
          <w:color w:val="222222"/>
          <w:sz w:val="26"/>
          <w:szCs w:val="26"/>
        </w:rPr>
        <w:t xml:space="preserve">  </w:t>
      </w:r>
      <w:bookmarkStart w:id="0" w:name="_GoBack"/>
      <w:bookmarkEnd w:id="0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Đức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Long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quân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cho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chúng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ta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mượn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thanh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gươm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thần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để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trừ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giặc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Minh. </w:t>
      </w:r>
      <w:proofErr w:type="gramStart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Nay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đất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nước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đã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thanh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bình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,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Người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sai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rùa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lấy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lại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>.</w:t>
      </w:r>
      <w:proofErr w:type="gramEnd"/>
    </w:p>
    <w:p w:rsidR="00911BFE" w:rsidRPr="00911BFE" w:rsidRDefault="00911BFE" w:rsidP="00911BFE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6"/>
          <w:szCs w:val="26"/>
        </w:rPr>
      </w:pPr>
      <w:r>
        <w:rPr>
          <w:rFonts w:ascii="Arial" w:eastAsia="Times New Roman" w:hAnsi="Arial" w:cs="Arial"/>
          <w:color w:val="222222"/>
          <w:sz w:val="26"/>
          <w:szCs w:val="26"/>
        </w:rPr>
        <w:t xml:space="preserve"> 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Và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từ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đó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,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hồ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bắt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đầu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được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mang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tên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là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hồ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Gươm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hay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hồ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911BFE">
        <w:rPr>
          <w:rFonts w:ascii="Arial" w:eastAsia="Times New Roman" w:hAnsi="Arial" w:cs="Arial"/>
          <w:color w:val="222222"/>
          <w:sz w:val="26"/>
          <w:szCs w:val="26"/>
        </w:rPr>
        <w:t>Hoàn-kiếm</w:t>
      </w:r>
      <w:proofErr w:type="spellEnd"/>
      <w:r w:rsidRPr="00911BFE">
        <w:rPr>
          <w:rFonts w:ascii="Arial" w:eastAsia="Times New Roman" w:hAnsi="Arial" w:cs="Arial"/>
          <w:color w:val="222222"/>
          <w:sz w:val="26"/>
          <w:szCs w:val="26"/>
        </w:rPr>
        <w:t>.</w:t>
      </w:r>
    </w:p>
    <w:p w:rsidR="00911BFE" w:rsidRDefault="00911BFE"/>
    <w:sectPr w:rsidR="00911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D5"/>
    <w:rsid w:val="00232820"/>
    <w:rsid w:val="00911BFE"/>
    <w:rsid w:val="00E4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1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1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8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</dc:creator>
  <cp:keywords/>
  <dc:description/>
  <cp:lastModifiedBy>thao</cp:lastModifiedBy>
  <cp:revision>2</cp:revision>
  <dcterms:created xsi:type="dcterms:W3CDTF">2020-10-06T09:22:00Z</dcterms:created>
  <dcterms:modified xsi:type="dcterms:W3CDTF">2020-10-06T09:23:00Z</dcterms:modified>
</cp:coreProperties>
</file>