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Spacing w:w="0" w:type="dxa"/>
        <w:shd w:val="clear" w:color="auto" w:fill="FFFFFF"/>
        <w:tblCellMar>
          <w:left w:w="0" w:type="dxa"/>
          <w:right w:w="0" w:type="dxa"/>
        </w:tblCellMar>
        <w:tblLook w:val="04A0" w:firstRow="1" w:lastRow="0" w:firstColumn="1" w:lastColumn="0" w:noHBand="0" w:noVBand="1"/>
      </w:tblPr>
      <w:tblGrid>
        <w:gridCol w:w="3254"/>
        <w:gridCol w:w="5818"/>
      </w:tblGrid>
      <w:tr w:rsidR="001207C5" w:rsidRPr="001207C5" w:rsidTr="00203A83">
        <w:trPr>
          <w:tblCellSpacing w:w="0" w:type="dxa"/>
        </w:trPr>
        <w:tc>
          <w:tcPr>
            <w:tcW w:w="3254" w:type="dxa"/>
            <w:shd w:val="clear" w:color="auto" w:fill="FFFFFF"/>
            <w:tcMar>
              <w:top w:w="0" w:type="dxa"/>
              <w:left w:w="108" w:type="dxa"/>
              <w:bottom w:w="0" w:type="dxa"/>
              <w:right w:w="108" w:type="dxa"/>
            </w:tcMar>
            <w:hideMark/>
          </w:tcPr>
          <w:p w:rsidR="0085694D" w:rsidRPr="001207C5" w:rsidRDefault="0085694D" w:rsidP="0085694D">
            <w:pPr>
              <w:spacing w:before="120" w:after="120" w:line="234" w:lineRule="atLeast"/>
              <w:jc w:val="center"/>
              <w:rPr>
                <w:rFonts w:ascii="Times New Roman" w:eastAsia="Times New Roman" w:hAnsi="Times New Roman" w:cs="Times New Roman"/>
                <w:sz w:val="18"/>
                <w:szCs w:val="18"/>
              </w:rPr>
            </w:pPr>
            <w:r w:rsidRPr="001207C5">
              <w:rPr>
                <w:rFonts w:ascii="Times New Roman" w:eastAsia="Times New Roman" w:hAnsi="Times New Roman" w:cs="Times New Roman"/>
                <w:b/>
                <w:bCs/>
                <w:sz w:val="26"/>
                <w:szCs w:val="18"/>
                <w:lang w:val="vi-VN"/>
              </w:rPr>
              <w:t>HỘI ĐỒNG NHÂN DÂN</w:t>
            </w:r>
            <w:r w:rsidRPr="001207C5">
              <w:rPr>
                <w:rFonts w:ascii="Times New Roman" w:eastAsia="Times New Roman" w:hAnsi="Times New Roman" w:cs="Times New Roman"/>
                <w:b/>
                <w:bCs/>
                <w:sz w:val="18"/>
                <w:szCs w:val="18"/>
                <w:lang w:val="vi-VN"/>
              </w:rPr>
              <w:br/>
            </w:r>
            <w:r w:rsidRPr="001207C5">
              <w:rPr>
                <w:rFonts w:ascii="Times New Roman" w:eastAsia="Times New Roman" w:hAnsi="Times New Roman" w:cs="Times New Roman"/>
                <w:b/>
                <w:bCs/>
                <w:sz w:val="26"/>
                <w:szCs w:val="18"/>
              </w:rPr>
              <w:t>THÀNH PHỐ HÀ NỘI</w:t>
            </w:r>
            <w:r w:rsidRPr="001207C5">
              <w:rPr>
                <w:rFonts w:ascii="Times New Roman" w:eastAsia="Times New Roman" w:hAnsi="Times New Roman" w:cs="Times New Roman"/>
                <w:b/>
                <w:bCs/>
                <w:sz w:val="18"/>
                <w:szCs w:val="18"/>
                <w:lang w:val="vi-VN"/>
              </w:rPr>
              <w:br/>
              <w:t>-------</w:t>
            </w:r>
          </w:p>
        </w:tc>
        <w:tc>
          <w:tcPr>
            <w:tcW w:w="5818" w:type="dxa"/>
            <w:shd w:val="clear" w:color="auto" w:fill="FFFFFF"/>
            <w:tcMar>
              <w:top w:w="0" w:type="dxa"/>
              <w:left w:w="108" w:type="dxa"/>
              <w:bottom w:w="0" w:type="dxa"/>
              <w:right w:w="108" w:type="dxa"/>
            </w:tcMar>
            <w:hideMark/>
          </w:tcPr>
          <w:p w:rsidR="0085694D" w:rsidRPr="001207C5" w:rsidRDefault="0085694D" w:rsidP="0085694D">
            <w:pPr>
              <w:spacing w:before="120" w:after="120" w:line="234" w:lineRule="atLeast"/>
              <w:jc w:val="center"/>
              <w:rPr>
                <w:rFonts w:ascii="Times New Roman" w:eastAsia="Times New Roman" w:hAnsi="Times New Roman" w:cs="Times New Roman"/>
                <w:sz w:val="18"/>
                <w:szCs w:val="18"/>
              </w:rPr>
            </w:pPr>
            <w:r w:rsidRPr="001207C5">
              <w:rPr>
                <w:rFonts w:ascii="Times New Roman" w:eastAsia="Times New Roman" w:hAnsi="Times New Roman" w:cs="Times New Roman"/>
                <w:b/>
                <w:bCs/>
                <w:sz w:val="26"/>
                <w:szCs w:val="18"/>
                <w:lang w:val="vi-VN"/>
              </w:rPr>
              <w:t>CỘNG HÒA XÃ HỘI CHỦ NGHĨA VIỆT NAM</w:t>
            </w:r>
            <w:r w:rsidRPr="001207C5">
              <w:rPr>
                <w:rFonts w:ascii="Times New Roman" w:eastAsia="Times New Roman" w:hAnsi="Times New Roman" w:cs="Times New Roman"/>
                <w:b/>
                <w:bCs/>
                <w:sz w:val="18"/>
                <w:szCs w:val="18"/>
                <w:lang w:val="vi-VN"/>
              </w:rPr>
              <w:br/>
            </w:r>
            <w:r w:rsidRPr="001207C5">
              <w:rPr>
                <w:rFonts w:ascii="Times New Roman" w:eastAsia="Times New Roman" w:hAnsi="Times New Roman" w:cs="Times New Roman"/>
                <w:b/>
                <w:bCs/>
                <w:sz w:val="28"/>
                <w:szCs w:val="18"/>
                <w:lang w:val="vi-VN"/>
              </w:rPr>
              <w:t>Độc lập - Tự do - Hạnh phúc</w:t>
            </w:r>
            <w:r w:rsidRPr="001207C5">
              <w:rPr>
                <w:rFonts w:ascii="Times New Roman" w:eastAsia="Times New Roman" w:hAnsi="Times New Roman" w:cs="Times New Roman"/>
                <w:b/>
                <w:bCs/>
                <w:sz w:val="18"/>
                <w:szCs w:val="18"/>
                <w:lang w:val="vi-VN"/>
              </w:rPr>
              <w:br/>
              <w:t>---------------</w:t>
            </w:r>
          </w:p>
        </w:tc>
      </w:tr>
      <w:tr w:rsidR="001207C5" w:rsidRPr="001207C5" w:rsidTr="00203A83">
        <w:trPr>
          <w:tblCellSpacing w:w="0" w:type="dxa"/>
        </w:trPr>
        <w:tc>
          <w:tcPr>
            <w:tcW w:w="3254" w:type="dxa"/>
            <w:shd w:val="clear" w:color="auto" w:fill="FFFFFF"/>
            <w:tcMar>
              <w:top w:w="0" w:type="dxa"/>
              <w:left w:w="108" w:type="dxa"/>
              <w:bottom w:w="0" w:type="dxa"/>
              <w:right w:w="108" w:type="dxa"/>
            </w:tcMar>
            <w:hideMark/>
          </w:tcPr>
          <w:p w:rsidR="0085694D" w:rsidRPr="001207C5" w:rsidRDefault="0085694D" w:rsidP="007D26C0">
            <w:pPr>
              <w:spacing w:before="120" w:after="120" w:line="234" w:lineRule="atLeast"/>
              <w:jc w:val="center"/>
              <w:rPr>
                <w:rFonts w:ascii="Times New Roman" w:eastAsia="Times New Roman" w:hAnsi="Times New Roman" w:cs="Times New Roman"/>
                <w:sz w:val="26"/>
                <w:szCs w:val="18"/>
                <w:lang w:val="vi-VN"/>
              </w:rPr>
            </w:pPr>
            <w:r w:rsidRPr="001207C5">
              <w:rPr>
                <w:rFonts w:ascii="Times New Roman" w:eastAsia="Times New Roman" w:hAnsi="Times New Roman" w:cs="Times New Roman"/>
                <w:sz w:val="26"/>
                <w:szCs w:val="18"/>
                <w:lang w:val="vi-VN"/>
              </w:rPr>
              <w:t xml:space="preserve">Số: </w:t>
            </w:r>
            <w:r w:rsidR="007D26C0" w:rsidRPr="001207C5">
              <w:rPr>
                <w:rFonts w:ascii="Times New Roman" w:eastAsia="Times New Roman" w:hAnsi="Times New Roman" w:cs="Times New Roman"/>
                <w:sz w:val="26"/>
                <w:szCs w:val="18"/>
              </w:rPr>
              <w:t xml:space="preserve">    </w:t>
            </w:r>
            <w:r w:rsidR="00203A83" w:rsidRPr="001207C5">
              <w:rPr>
                <w:rFonts w:ascii="Times New Roman" w:eastAsia="Times New Roman" w:hAnsi="Times New Roman" w:cs="Times New Roman"/>
                <w:sz w:val="26"/>
                <w:szCs w:val="18"/>
              </w:rPr>
              <w:t xml:space="preserve">  </w:t>
            </w:r>
            <w:r w:rsidR="007D26C0" w:rsidRPr="001207C5">
              <w:rPr>
                <w:rFonts w:ascii="Times New Roman" w:eastAsia="Times New Roman" w:hAnsi="Times New Roman" w:cs="Times New Roman"/>
                <w:sz w:val="26"/>
                <w:szCs w:val="18"/>
              </w:rPr>
              <w:t xml:space="preserve"> </w:t>
            </w:r>
            <w:r w:rsidRPr="001207C5">
              <w:rPr>
                <w:rFonts w:ascii="Times New Roman" w:eastAsia="Times New Roman" w:hAnsi="Times New Roman" w:cs="Times New Roman"/>
                <w:sz w:val="26"/>
                <w:szCs w:val="18"/>
                <w:lang w:val="vi-VN"/>
              </w:rPr>
              <w:t>/20</w:t>
            </w:r>
            <w:r w:rsidR="007D26C0" w:rsidRPr="001207C5">
              <w:rPr>
                <w:rFonts w:ascii="Times New Roman" w:eastAsia="Times New Roman" w:hAnsi="Times New Roman" w:cs="Times New Roman"/>
                <w:sz w:val="26"/>
                <w:szCs w:val="18"/>
              </w:rPr>
              <w:t>2</w:t>
            </w:r>
            <w:r w:rsidRPr="001207C5">
              <w:rPr>
                <w:rFonts w:ascii="Times New Roman" w:eastAsia="Times New Roman" w:hAnsi="Times New Roman" w:cs="Times New Roman"/>
                <w:sz w:val="26"/>
                <w:szCs w:val="18"/>
                <w:lang w:val="vi-VN"/>
              </w:rPr>
              <w:t>1/NQ-HĐND</w:t>
            </w:r>
          </w:p>
          <w:p w:rsidR="00203A83" w:rsidRPr="001207C5" w:rsidRDefault="00203A83" w:rsidP="007D26C0">
            <w:pPr>
              <w:spacing w:before="120" w:after="120" w:line="234" w:lineRule="atLeast"/>
              <w:jc w:val="center"/>
              <w:rPr>
                <w:rFonts w:ascii="Times New Roman" w:eastAsia="Times New Roman" w:hAnsi="Times New Roman" w:cs="Times New Roman"/>
                <w:sz w:val="26"/>
                <w:szCs w:val="18"/>
              </w:rPr>
            </w:pPr>
            <w:r w:rsidRPr="001207C5">
              <w:rPr>
                <w:rFonts w:ascii="Times New Roman" w:hAnsi="Times New Roman" w:cs="Times New Roman"/>
                <w:b/>
                <w:bCs/>
                <w:lang w:val="nl-NL"/>
              </w:rPr>
              <w:t>DỰ THẢO</w:t>
            </w:r>
          </w:p>
        </w:tc>
        <w:tc>
          <w:tcPr>
            <w:tcW w:w="5818" w:type="dxa"/>
            <w:shd w:val="clear" w:color="auto" w:fill="FFFFFF"/>
            <w:tcMar>
              <w:top w:w="0" w:type="dxa"/>
              <w:left w:w="108" w:type="dxa"/>
              <w:bottom w:w="0" w:type="dxa"/>
              <w:right w:w="108" w:type="dxa"/>
            </w:tcMar>
            <w:hideMark/>
          </w:tcPr>
          <w:p w:rsidR="0085694D" w:rsidRPr="001207C5" w:rsidRDefault="0085694D" w:rsidP="00F66032">
            <w:pPr>
              <w:spacing w:before="120" w:after="120" w:line="234" w:lineRule="atLeast"/>
              <w:jc w:val="center"/>
              <w:rPr>
                <w:rFonts w:ascii="Times New Roman" w:eastAsia="Times New Roman" w:hAnsi="Times New Roman" w:cs="Times New Roman"/>
                <w:sz w:val="26"/>
                <w:szCs w:val="18"/>
              </w:rPr>
            </w:pPr>
            <w:r w:rsidRPr="001207C5">
              <w:rPr>
                <w:rFonts w:ascii="Times New Roman" w:eastAsia="Times New Roman" w:hAnsi="Times New Roman" w:cs="Times New Roman"/>
                <w:i/>
                <w:iCs/>
                <w:sz w:val="28"/>
                <w:szCs w:val="18"/>
              </w:rPr>
              <w:t>Hà Nội</w:t>
            </w:r>
            <w:r w:rsidRPr="001207C5">
              <w:rPr>
                <w:rFonts w:ascii="Times New Roman" w:eastAsia="Times New Roman" w:hAnsi="Times New Roman" w:cs="Times New Roman"/>
                <w:i/>
                <w:iCs/>
                <w:sz w:val="28"/>
                <w:szCs w:val="18"/>
                <w:lang w:val="vi-VN"/>
              </w:rPr>
              <w:t>, ngày </w:t>
            </w:r>
            <w:r w:rsidR="007D26C0" w:rsidRPr="001207C5">
              <w:rPr>
                <w:rFonts w:ascii="Times New Roman" w:eastAsia="Times New Roman" w:hAnsi="Times New Roman" w:cs="Times New Roman"/>
                <w:i/>
                <w:iCs/>
                <w:sz w:val="28"/>
                <w:szCs w:val="18"/>
              </w:rPr>
              <w:t xml:space="preserve">   </w:t>
            </w:r>
            <w:r w:rsidRPr="001207C5">
              <w:rPr>
                <w:rFonts w:ascii="Times New Roman" w:eastAsia="Times New Roman" w:hAnsi="Times New Roman" w:cs="Times New Roman"/>
                <w:i/>
                <w:iCs/>
                <w:sz w:val="28"/>
                <w:szCs w:val="18"/>
                <w:lang w:val="vi-VN"/>
              </w:rPr>
              <w:t xml:space="preserve"> tháng </w:t>
            </w:r>
            <w:r w:rsidR="007D26C0" w:rsidRPr="001207C5">
              <w:rPr>
                <w:rFonts w:ascii="Times New Roman" w:eastAsia="Times New Roman" w:hAnsi="Times New Roman" w:cs="Times New Roman"/>
                <w:i/>
                <w:iCs/>
                <w:sz w:val="28"/>
                <w:szCs w:val="18"/>
              </w:rPr>
              <w:t xml:space="preserve">   </w:t>
            </w:r>
            <w:r w:rsidRPr="001207C5">
              <w:rPr>
                <w:rFonts w:ascii="Times New Roman" w:eastAsia="Times New Roman" w:hAnsi="Times New Roman" w:cs="Times New Roman"/>
                <w:i/>
                <w:iCs/>
                <w:sz w:val="28"/>
                <w:szCs w:val="18"/>
                <w:lang w:val="vi-VN"/>
              </w:rPr>
              <w:t xml:space="preserve"> năm 20</w:t>
            </w:r>
            <w:r w:rsidR="007D26C0" w:rsidRPr="001207C5">
              <w:rPr>
                <w:rFonts w:ascii="Times New Roman" w:eastAsia="Times New Roman" w:hAnsi="Times New Roman" w:cs="Times New Roman"/>
                <w:i/>
                <w:iCs/>
                <w:sz w:val="28"/>
                <w:szCs w:val="18"/>
              </w:rPr>
              <w:t>2</w:t>
            </w:r>
            <w:r w:rsidRPr="001207C5">
              <w:rPr>
                <w:rFonts w:ascii="Times New Roman" w:eastAsia="Times New Roman" w:hAnsi="Times New Roman" w:cs="Times New Roman"/>
                <w:i/>
                <w:iCs/>
                <w:sz w:val="28"/>
                <w:szCs w:val="18"/>
                <w:lang w:val="vi-VN"/>
              </w:rPr>
              <w:t>1</w:t>
            </w:r>
          </w:p>
        </w:tc>
      </w:tr>
    </w:tbl>
    <w:p w:rsidR="0085694D" w:rsidRPr="001207C5" w:rsidRDefault="0085694D" w:rsidP="004B0C2C">
      <w:pPr>
        <w:shd w:val="clear" w:color="auto" w:fill="FFFFFF"/>
        <w:spacing w:before="120" w:after="120" w:line="234" w:lineRule="atLeast"/>
        <w:jc w:val="center"/>
        <w:rPr>
          <w:rFonts w:ascii="Times New Roman" w:eastAsia="Times New Roman" w:hAnsi="Times New Roman" w:cs="Times New Roman"/>
          <w:b/>
          <w:bCs/>
          <w:sz w:val="28"/>
          <w:szCs w:val="24"/>
          <w:lang w:val="vi-VN"/>
        </w:rPr>
      </w:pPr>
      <w:r w:rsidRPr="001207C5">
        <w:rPr>
          <w:rFonts w:ascii="Times New Roman" w:eastAsia="Times New Roman" w:hAnsi="Times New Roman" w:cs="Times New Roman"/>
          <w:b/>
          <w:bCs/>
          <w:sz w:val="28"/>
          <w:szCs w:val="24"/>
          <w:lang w:val="vi-VN"/>
        </w:rPr>
        <w:t>NGHỊ QUYẾT</w:t>
      </w:r>
    </w:p>
    <w:p w:rsidR="00492E6B" w:rsidRDefault="0085694D" w:rsidP="00492E6B">
      <w:pPr>
        <w:shd w:val="clear" w:color="auto" w:fill="FFFFFF"/>
        <w:spacing w:after="0" w:line="240" w:lineRule="auto"/>
        <w:ind w:left="-142" w:right="-284"/>
        <w:jc w:val="center"/>
        <w:rPr>
          <w:rFonts w:ascii="Times New Roman" w:eastAsia="Times New Roman" w:hAnsi="Times New Roman" w:cs="Times New Roman"/>
          <w:b/>
          <w:sz w:val="28"/>
          <w:szCs w:val="18"/>
          <w:lang w:val="vi-VN"/>
        </w:rPr>
      </w:pPr>
      <w:r w:rsidRPr="001207C5">
        <w:rPr>
          <w:rFonts w:ascii="Times New Roman" w:eastAsia="Times New Roman" w:hAnsi="Times New Roman" w:cs="Times New Roman"/>
          <w:b/>
          <w:sz w:val="28"/>
          <w:szCs w:val="18"/>
        </w:rPr>
        <w:t>Q</w:t>
      </w:r>
      <w:r w:rsidRPr="001207C5">
        <w:rPr>
          <w:rFonts w:ascii="Times New Roman" w:eastAsia="Times New Roman" w:hAnsi="Times New Roman" w:cs="Times New Roman"/>
          <w:b/>
          <w:sz w:val="28"/>
          <w:szCs w:val="18"/>
          <w:lang w:val="vi-VN"/>
        </w:rPr>
        <w:t xml:space="preserve">uy định cơ chế hỗ trợ, đóng góp thực hiện </w:t>
      </w:r>
      <w:r w:rsidRPr="001207C5">
        <w:rPr>
          <w:rFonts w:ascii="Times New Roman" w:eastAsia="Times New Roman" w:hAnsi="Times New Roman" w:cs="Times New Roman"/>
          <w:b/>
          <w:sz w:val="28"/>
          <w:szCs w:val="18"/>
        </w:rPr>
        <w:t>C</w:t>
      </w:r>
      <w:r w:rsidRPr="001207C5">
        <w:rPr>
          <w:rFonts w:ascii="Times New Roman" w:eastAsia="Times New Roman" w:hAnsi="Times New Roman" w:cs="Times New Roman"/>
          <w:b/>
          <w:sz w:val="28"/>
          <w:szCs w:val="18"/>
          <w:lang w:val="vi-VN"/>
        </w:rPr>
        <w:t xml:space="preserve">hương trình </w:t>
      </w:r>
      <w:r w:rsidRPr="001207C5">
        <w:rPr>
          <w:rFonts w:ascii="Times New Roman" w:eastAsia="Times New Roman" w:hAnsi="Times New Roman" w:cs="Times New Roman"/>
          <w:b/>
          <w:sz w:val="28"/>
          <w:szCs w:val="18"/>
        </w:rPr>
        <w:t>S</w:t>
      </w:r>
      <w:r w:rsidR="00492E6B">
        <w:rPr>
          <w:rFonts w:ascii="Times New Roman" w:eastAsia="Times New Roman" w:hAnsi="Times New Roman" w:cs="Times New Roman"/>
          <w:b/>
          <w:sz w:val="28"/>
          <w:szCs w:val="18"/>
          <w:lang w:val="vi-VN"/>
        </w:rPr>
        <w:t>ữa học đường</w:t>
      </w:r>
    </w:p>
    <w:p w:rsidR="00492E6B" w:rsidRDefault="0085694D" w:rsidP="00492E6B">
      <w:pPr>
        <w:shd w:val="clear" w:color="auto" w:fill="FFFFFF"/>
        <w:spacing w:after="0" w:line="240" w:lineRule="auto"/>
        <w:ind w:left="-284" w:right="-426"/>
        <w:jc w:val="center"/>
        <w:rPr>
          <w:rFonts w:ascii="Times New Roman" w:eastAsia="Times New Roman" w:hAnsi="Times New Roman" w:cs="Times New Roman"/>
          <w:b/>
          <w:sz w:val="28"/>
          <w:szCs w:val="18"/>
          <w:lang w:val="vi-VN"/>
        </w:rPr>
      </w:pPr>
      <w:r w:rsidRPr="001207C5">
        <w:rPr>
          <w:rFonts w:ascii="Times New Roman" w:eastAsia="Times New Roman" w:hAnsi="Times New Roman" w:cs="Times New Roman"/>
          <w:b/>
          <w:sz w:val="28"/>
          <w:szCs w:val="18"/>
          <w:lang w:val="vi-VN"/>
        </w:rPr>
        <w:t>cải thiện tình trạng dinh dưỡng góp phần n</w:t>
      </w:r>
      <w:r w:rsidR="00492E6B">
        <w:rPr>
          <w:rFonts w:ascii="Times New Roman" w:eastAsia="Times New Roman" w:hAnsi="Times New Roman" w:cs="Times New Roman"/>
          <w:b/>
          <w:sz w:val="28"/>
          <w:szCs w:val="18"/>
          <w:lang w:val="vi-VN"/>
        </w:rPr>
        <w:t>âng cao tầm vóc trẻ em mẫu giáo</w:t>
      </w:r>
    </w:p>
    <w:p w:rsidR="00FB6F32" w:rsidRPr="001207C5" w:rsidRDefault="0085694D" w:rsidP="00492E6B">
      <w:pPr>
        <w:shd w:val="clear" w:color="auto" w:fill="FFFFFF"/>
        <w:spacing w:after="0" w:line="240" w:lineRule="auto"/>
        <w:ind w:left="-284" w:right="-426"/>
        <w:jc w:val="center"/>
        <w:rPr>
          <w:rFonts w:ascii="Times New Roman" w:eastAsia="Times New Roman" w:hAnsi="Times New Roman" w:cs="Times New Roman"/>
          <w:b/>
          <w:sz w:val="28"/>
          <w:szCs w:val="18"/>
          <w:lang w:val="vi-VN"/>
        </w:rPr>
      </w:pPr>
      <w:r w:rsidRPr="001207C5">
        <w:rPr>
          <w:rFonts w:ascii="Times New Roman" w:eastAsia="Times New Roman" w:hAnsi="Times New Roman" w:cs="Times New Roman"/>
          <w:b/>
          <w:sz w:val="28"/>
          <w:szCs w:val="18"/>
          <w:lang w:val="vi-VN"/>
        </w:rPr>
        <w:t xml:space="preserve">và học sinh tiểu học trên địa bàn thành phố </w:t>
      </w:r>
      <w:r w:rsidRPr="001207C5">
        <w:rPr>
          <w:rFonts w:ascii="Times New Roman" w:eastAsia="Times New Roman" w:hAnsi="Times New Roman" w:cs="Times New Roman"/>
          <w:b/>
          <w:sz w:val="28"/>
          <w:szCs w:val="18"/>
        </w:rPr>
        <w:t>Hà</w:t>
      </w:r>
      <w:r w:rsidRPr="001207C5">
        <w:rPr>
          <w:rFonts w:ascii="Times New Roman" w:eastAsia="Times New Roman" w:hAnsi="Times New Roman" w:cs="Times New Roman"/>
          <w:b/>
          <w:sz w:val="28"/>
          <w:szCs w:val="18"/>
          <w:lang w:val="vi-VN"/>
        </w:rPr>
        <w:t xml:space="preserve"> </w:t>
      </w:r>
      <w:r w:rsidRPr="001207C5">
        <w:rPr>
          <w:rFonts w:ascii="Times New Roman" w:eastAsia="Times New Roman" w:hAnsi="Times New Roman" w:cs="Times New Roman"/>
          <w:b/>
          <w:sz w:val="28"/>
          <w:szCs w:val="18"/>
        </w:rPr>
        <w:t>N</w:t>
      </w:r>
      <w:r w:rsidRPr="001207C5">
        <w:rPr>
          <w:rFonts w:ascii="Times New Roman" w:eastAsia="Times New Roman" w:hAnsi="Times New Roman" w:cs="Times New Roman"/>
          <w:b/>
          <w:sz w:val="28"/>
          <w:szCs w:val="18"/>
          <w:lang w:val="vi-VN"/>
        </w:rPr>
        <w:t>ội</w:t>
      </w:r>
      <w:r w:rsidR="00CA4BC7">
        <w:rPr>
          <w:rFonts w:ascii="Times New Roman" w:eastAsia="Times New Roman" w:hAnsi="Times New Roman" w:cs="Times New Roman"/>
          <w:b/>
          <w:sz w:val="28"/>
          <w:szCs w:val="18"/>
        </w:rPr>
        <w:t xml:space="preserve"> </w:t>
      </w:r>
      <w:r w:rsidR="00CA4BC7" w:rsidRPr="00CA4BC7">
        <w:rPr>
          <w:rFonts w:ascii="Times New Roman" w:eastAsia="Times New Roman" w:hAnsi="Times New Roman" w:cs="Times New Roman"/>
          <w:b/>
          <w:sz w:val="28"/>
          <w:szCs w:val="18"/>
          <w:lang w:val="vi-VN"/>
        </w:rPr>
        <w:t>từ năm học 2021 - 2022 đến khi đề án tổng thể sức khỏe học đường được Thủ tướng Chính phủ phê duyệt</w:t>
      </w:r>
    </w:p>
    <w:p w:rsidR="0085694D" w:rsidRPr="001207C5" w:rsidRDefault="006F216D" w:rsidP="00203A83">
      <w:pPr>
        <w:tabs>
          <w:tab w:val="center" w:pos="1134"/>
          <w:tab w:val="center" w:pos="6379"/>
        </w:tabs>
        <w:spacing w:after="0" w:line="240" w:lineRule="auto"/>
        <w:jc w:val="center"/>
        <w:rPr>
          <w:rFonts w:ascii="Times New Roman" w:eastAsia="Times New Roman" w:hAnsi="Times New Roman" w:cs="Times New Roman"/>
          <w:sz w:val="28"/>
          <w:szCs w:val="28"/>
        </w:rPr>
      </w:pPr>
      <w:r w:rsidRPr="001207C5">
        <w:rPr>
          <w:rFonts w:ascii="Times New Roman" w:eastAsia="Times New Roman" w:hAnsi="Times New Roman" w:cs="Times New Roman"/>
          <w:noProof/>
          <w:sz w:val="20"/>
          <w:szCs w:val="18"/>
          <w:lang w:eastAsia="zh-CN"/>
        </w:rPr>
        <mc:AlternateContent>
          <mc:Choice Requires="wps">
            <w:drawing>
              <wp:anchor distT="0" distB="0" distL="114300" distR="114300" simplePos="0" relativeHeight="251659264" behindDoc="0" locked="0" layoutInCell="1" allowOverlap="1" wp14:anchorId="2CCEB841" wp14:editId="117F6FC1">
                <wp:simplePos x="0" y="0"/>
                <wp:positionH relativeFrom="column">
                  <wp:posOffset>2033905</wp:posOffset>
                </wp:positionH>
                <wp:positionV relativeFrom="paragraph">
                  <wp:posOffset>52070</wp:posOffset>
                </wp:positionV>
                <wp:extent cx="1514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A72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15pt,4.1pt" to="27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" strokecolor="black [3200]" strokeweight=".5pt">
                <v:stroke joinstyle="miter"/>
              </v:line>
            </w:pict>
          </mc:Fallback>
        </mc:AlternateContent>
      </w:r>
    </w:p>
    <w:p w:rsidR="0085694D" w:rsidRPr="001207C5" w:rsidRDefault="0085694D" w:rsidP="0085694D">
      <w:pPr>
        <w:shd w:val="clear" w:color="auto" w:fill="FFFFFF"/>
        <w:spacing w:before="120" w:after="120" w:line="234" w:lineRule="atLeast"/>
        <w:jc w:val="center"/>
        <w:rPr>
          <w:rFonts w:ascii="Times New Roman" w:eastAsia="Times New Roman" w:hAnsi="Times New Roman" w:cs="Times New Roman"/>
          <w:sz w:val="20"/>
          <w:szCs w:val="18"/>
        </w:rPr>
      </w:pPr>
      <w:bookmarkStart w:id="0" w:name="_GoBack"/>
      <w:bookmarkEnd w:id="0"/>
      <w:r w:rsidRPr="001207C5">
        <w:rPr>
          <w:rFonts w:ascii="Times New Roman" w:eastAsia="Times New Roman" w:hAnsi="Times New Roman" w:cs="Times New Roman"/>
          <w:b/>
          <w:bCs/>
          <w:sz w:val="28"/>
          <w:szCs w:val="24"/>
          <w:lang w:val="vi-VN"/>
        </w:rPr>
        <w:t>HỘI ĐỒNG NHÂN DÂN THÀNH PHỐ HÀ NỘI</w:t>
      </w:r>
      <w:r w:rsidRPr="001207C5">
        <w:rPr>
          <w:rFonts w:ascii="Times New Roman" w:eastAsia="Times New Roman" w:hAnsi="Times New Roman" w:cs="Times New Roman"/>
          <w:b/>
          <w:bCs/>
          <w:sz w:val="28"/>
          <w:szCs w:val="24"/>
          <w:lang w:val="vi-VN"/>
        </w:rPr>
        <w:br/>
      </w:r>
      <w:r w:rsidR="001B2107">
        <w:rPr>
          <w:rFonts w:ascii="Times New Roman" w:eastAsia="Times New Roman" w:hAnsi="Times New Roman" w:cs="Times New Roman"/>
          <w:b/>
          <w:bCs/>
          <w:sz w:val="28"/>
          <w:szCs w:val="24"/>
          <w:lang w:val="vi-VN"/>
        </w:rPr>
        <w:t xml:space="preserve">KHÓA </w:t>
      </w:r>
      <w:r w:rsidR="001B2107">
        <w:rPr>
          <w:rFonts w:ascii="Times New Roman" w:eastAsia="Times New Roman" w:hAnsi="Times New Roman" w:cs="Times New Roman"/>
          <w:b/>
          <w:bCs/>
          <w:sz w:val="28"/>
          <w:szCs w:val="24"/>
        </w:rPr>
        <w:t>XVI</w:t>
      </w:r>
      <w:r w:rsidR="009615AD" w:rsidRPr="001207C5">
        <w:rPr>
          <w:rFonts w:ascii="Times New Roman" w:eastAsia="Times New Roman" w:hAnsi="Times New Roman" w:cs="Times New Roman"/>
          <w:b/>
          <w:bCs/>
          <w:sz w:val="28"/>
          <w:szCs w:val="24"/>
          <w:lang w:val="vi-VN"/>
        </w:rPr>
        <w:t xml:space="preserve"> KỲ HỌP THỨ ...............</w:t>
      </w:r>
    </w:p>
    <w:p w:rsidR="0085694D" w:rsidRPr="001207C5" w:rsidRDefault="0085694D" w:rsidP="0085694D">
      <w:pPr>
        <w:shd w:val="clear" w:color="auto" w:fill="FFFFFF"/>
        <w:spacing w:after="0" w:line="240" w:lineRule="auto"/>
        <w:jc w:val="center"/>
        <w:rPr>
          <w:rFonts w:ascii="Times New Roman" w:eastAsia="Times New Roman" w:hAnsi="Times New Roman" w:cs="Times New Roman"/>
          <w:i/>
          <w:iCs/>
          <w:sz w:val="28"/>
          <w:szCs w:val="18"/>
          <w:lang w:val="vi-VN"/>
        </w:rPr>
      </w:pPr>
      <w:r w:rsidRPr="001207C5">
        <w:rPr>
          <w:rFonts w:ascii="Times New Roman" w:eastAsia="Times New Roman" w:hAnsi="Times New Roman" w:cs="Times New Roman"/>
          <w:i/>
          <w:iCs/>
          <w:sz w:val="28"/>
          <w:szCs w:val="18"/>
          <w:lang w:val="vi-VN"/>
        </w:rPr>
        <w:t xml:space="preserve">(Từ ngày </w:t>
      </w:r>
      <w:r w:rsidR="000656BC" w:rsidRPr="001207C5">
        <w:rPr>
          <w:rFonts w:ascii="Times New Roman" w:eastAsia="Times New Roman" w:hAnsi="Times New Roman" w:cs="Times New Roman"/>
          <w:i/>
          <w:iCs/>
          <w:sz w:val="28"/>
          <w:szCs w:val="18"/>
        </w:rPr>
        <w:t>………</w:t>
      </w:r>
      <w:r w:rsidRPr="001207C5">
        <w:rPr>
          <w:rFonts w:ascii="Times New Roman" w:eastAsia="Times New Roman" w:hAnsi="Times New Roman" w:cs="Times New Roman"/>
          <w:i/>
          <w:iCs/>
          <w:sz w:val="28"/>
          <w:szCs w:val="18"/>
          <w:lang w:val="vi-VN"/>
        </w:rPr>
        <w:t xml:space="preserve"> đến ngày </w:t>
      </w:r>
      <w:r w:rsidR="000656BC" w:rsidRPr="001207C5">
        <w:rPr>
          <w:rFonts w:ascii="Times New Roman" w:eastAsia="Times New Roman" w:hAnsi="Times New Roman" w:cs="Times New Roman"/>
          <w:i/>
          <w:iCs/>
          <w:sz w:val="28"/>
          <w:szCs w:val="18"/>
        </w:rPr>
        <w:t>……….</w:t>
      </w:r>
      <w:r w:rsidRPr="001207C5">
        <w:rPr>
          <w:rFonts w:ascii="Times New Roman" w:eastAsia="Times New Roman" w:hAnsi="Times New Roman" w:cs="Times New Roman"/>
          <w:i/>
          <w:iCs/>
          <w:sz w:val="28"/>
          <w:szCs w:val="18"/>
          <w:lang w:val="vi-VN"/>
        </w:rPr>
        <w:t>)</w:t>
      </w:r>
    </w:p>
    <w:p w:rsidR="0085694D" w:rsidRPr="001207C5" w:rsidRDefault="0085694D" w:rsidP="0085694D">
      <w:pPr>
        <w:shd w:val="clear" w:color="auto" w:fill="FFFFFF"/>
        <w:spacing w:after="0" w:line="240" w:lineRule="auto"/>
        <w:rPr>
          <w:rFonts w:ascii="Times New Roman" w:eastAsia="Times New Roman" w:hAnsi="Times New Roman" w:cs="Times New Roman"/>
          <w:i/>
          <w:iCs/>
          <w:sz w:val="28"/>
          <w:szCs w:val="18"/>
          <w:lang w:val="vi-VN"/>
        </w:rPr>
      </w:pP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i/>
          <w:iCs/>
          <w:sz w:val="28"/>
          <w:szCs w:val="18"/>
          <w:lang w:val="vi-VN"/>
        </w:rPr>
        <w:t>Căn cứ Luật Tổ chức chính quyền địa phương ngày 19/6/2015;</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i/>
          <w:iCs/>
          <w:sz w:val="28"/>
          <w:szCs w:val="18"/>
          <w:lang w:val="vi-VN"/>
        </w:rPr>
        <w:t>Căn cứ Luật Ban hành văn bản quy phạm pháp luật ngày 22/6/2015;</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i/>
          <w:iCs/>
          <w:sz w:val="28"/>
          <w:szCs w:val="18"/>
          <w:lang w:val="vi-VN"/>
        </w:rPr>
        <w:t>Căn cứ Luật Ngân sách nhà nước ngày 25/6/2015;</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i/>
          <w:iCs/>
          <w:sz w:val="28"/>
          <w:szCs w:val="18"/>
          <w:lang w:val="vi-VN"/>
        </w:rPr>
        <w:t>Thực hiện Quyết định số 1340/QĐ-TTg ngày 08/7/2016 của Thủ tướng Chính phủ phê duyệt Chương trình Sữa học đường cải thiện tình trạng dinh dưỡng góp phần nâng cao tầm vóc trẻ em mẫu gi</w:t>
      </w:r>
      <w:r w:rsidRPr="001207C5">
        <w:rPr>
          <w:rFonts w:ascii="Times New Roman" w:eastAsia="Times New Roman" w:hAnsi="Times New Roman" w:cs="Times New Roman"/>
          <w:i/>
          <w:iCs/>
          <w:sz w:val="28"/>
          <w:szCs w:val="18"/>
        </w:rPr>
        <w:t>á</w:t>
      </w:r>
      <w:r w:rsidRPr="001207C5">
        <w:rPr>
          <w:rFonts w:ascii="Times New Roman" w:eastAsia="Times New Roman" w:hAnsi="Times New Roman" w:cs="Times New Roman"/>
          <w:i/>
          <w:iCs/>
          <w:sz w:val="28"/>
          <w:szCs w:val="18"/>
          <w:lang w:val="vi-VN"/>
        </w:rPr>
        <w:t>o và tiểu học đến năm 2020;</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i/>
          <w:iCs/>
          <w:sz w:val="28"/>
          <w:szCs w:val="18"/>
          <w:lang w:val="vi-VN"/>
        </w:rPr>
        <w:t xml:space="preserve">Xét Tờ trình số </w:t>
      </w:r>
      <w:r w:rsidR="00203A83" w:rsidRPr="001207C5">
        <w:rPr>
          <w:rFonts w:ascii="Times New Roman" w:eastAsia="Times New Roman" w:hAnsi="Times New Roman" w:cs="Times New Roman"/>
          <w:i/>
          <w:iCs/>
          <w:sz w:val="28"/>
          <w:szCs w:val="18"/>
        </w:rPr>
        <w:t>……….</w:t>
      </w:r>
      <w:r w:rsidRPr="001207C5">
        <w:rPr>
          <w:rFonts w:ascii="Times New Roman" w:eastAsia="Times New Roman" w:hAnsi="Times New Roman" w:cs="Times New Roman"/>
          <w:i/>
          <w:iCs/>
          <w:sz w:val="28"/>
          <w:szCs w:val="18"/>
          <w:lang w:val="vi-VN"/>
        </w:rPr>
        <w:t xml:space="preserve">/TTr-UBND ngày </w:t>
      </w:r>
      <w:r w:rsidR="00203A83" w:rsidRPr="001207C5">
        <w:rPr>
          <w:rFonts w:ascii="Times New Roman" w:eastAsia="Times New Roman" w:hAnsi="Times New Roman" w:cs="Times New Roman"/>
          <w:i/>
          <w:iCs/>
          <w:sz w:val="28"/>
          <w:szCs w:val="18"/>
        </w:rPr>
        <w:t>……/…/2021</w:t>
      </w:r>
      <w:r w:rsidR="00F66032" w:rsidRPr="001207C5">
        <w:rPr>
          <w:rFonts w:ascii="Times New Roman" w:eastAsia="Times New Roman" w:hAnsi="Times New Roman" w:cs="Times New Roman"/>
          <w:i/>
          <w:iCs/>
          <w:sz w:val="28"/>
          <w:szCs w:val="18"/>
          <w:lang w:val="vi-VN"/>
        </w:rPr>
        <w:t xml:space="preserve"> của </w:t>
      </w:r>
      <w:r w:rsidR="00F66032" w:rsidRPr="001207C5">
        <w:rPr>
          <w:rFonts w:ascii="Times New Roman" w:eastAsia="Times New Roman" w:hAnsi="Times New Roman" w:cs="Times New Roman"/>
          <w:i/>
          <w:iCs/>
          <w:sz w:val="28"/>
          <w:szCs w:val="18"/>
        </w:rPr>
        <w:t>Ủy ban nhân dân</w:t>
      </w:r>
      <w:r w:rsidRPr="001207C5">
        <w:rPr>
          <w:rFonts w:ascii="Times New Roman" w:eastAsia="Times New Roman" w:hAnsi="Times New Roman" w:cs="Times New Roman"/>
          <w:i/>
          <w:iCs/>
          <w:sz w:val="28"/>
          <w:szCs w:val="18"/>
          <w:lang w:val="vi-VN"/>
        </w:rPr>
        <w:t xml:space="preserve"> Thành phố về cơ chế hỗ trợ từ ngân sách thực hiện Đề án Chương trình Sữa học đường cải thiện tình trạng dinh dưỡng góp phần nâng cao tầm vóc trẻ em mẫu gi</w:t>
      </w:r>
      <w:r w:rsidRPr="001207C5">
        <w:rPr>
          <w:rFonts w:ascii="Times New Roman" w:eastAsia="Times New Roman" w:hAnsi="Times New Roman" w:cs="Times New Roman"/>
          <w:i/>
          <w:iCs/>
          <w:sz w:val="28"/>
          <w:szCs w:val="18"/>
        </w:rPr>
        <w:t>á</w:t>
      </w:r>
      <w:r w:rsidRPr="001207C5">
        <w:rPr>
          <w:rFonts w:ascii="Times New Roman" w:eastAsia="Times New Roman" w:hAnsi="Times New Roman" w:cs="Times New Roman"/>
          <w:i/>
          <w:iCs/>
          <w:sz w:val="28"/>
          <w:szCs w:val="18"/>
          <w:lang w:val="vi-VN"/>
        </w:rPr>
        <w:t xml:space="preserve">o và học sinh tiểu học </w:t>
      </w:r>
      <w:r w:rsidR="00203A83" w:rsidRPr="001207C5">
        <w:rPr>
          <w:rFonts w:ascii="Times New Roman" w:eastAsia="Times New Roman" w:hAnsi="Times New Roman" w:cs="Times New Roman"/>
          <w:i/>
          <w:iCs/>
          <w:sz w:val="28"/>
          <w:szCs w:val="18"/>
          <w:lang w:val="vi-VN"/>
        </w:rPr>
        <w:t>trên địa bàn thành phố Hà Nội</w:t>
      </w:r>
      <w:r w:rsidR="00F66032" w:rsidRPr="001207C5">
        <w:rPr>
          <w:rFonts w:ascii="Times New Roman" w:eastAsia="Times New Roman" w:hAnsi="Times New Roman" w:cs="Times New Roman"/>
          <w:i/>
          <w:iCs/>
          <w:sz w:val="28"/>
          <w:szCs w:val="18"/>
        </w:rPr>
        <w:t xml:space="preserve"> giai đoạn 2021 - 2023</w:t>
      </w:r>
      <w:r w:rsidRPr="001207C5">
        <w:rPr>
          <w:rFonts w:ascii="Times New Roman" w:eastAsia="Times New Roman" w:hAnsi="Times New Roman" w:cs="Times New Roman"/>
          <w:i/>
          <w:iCs/>
          <w:sz w:val="28"/>
          <w:szCs w:val="18"/>
          <w:lang w:val="vi-VN"/>
        </w:rPr>
        <w:t>; Báo cáo thẩm tra của Ban Văn </w:t>
      </w:r>
      <w:r w:rsidRPr="001207C5">
        <w:rPr>
          <w:rFonts w:ascii="Times New Roman" w:eastAsia="Times New Roman" w:hAnsi="Times New Roman" w:cs="Times New Roman"/>
          <w:i/>
          <w:iCs/>
          <w:sz w:val="28"/>
          <w:szCs w:val="18"/>
        </w:rPr>
        <w:t>hóa </w:t>
      </w:r>
      <w:r w:rsidRPr="001207C5">
        <w:rPr>
          <w:rFonts w:ascii="Times New Roman" w:eastAsia="Times New Roman" w:hAnsi="Times New Roman" w:cs="Times New Roman"/>
          <w:i/>
          <w:iCs/>
          <w:sz w:val="28"/>
          <w:szCs w:val="18"/>
          <w:lang w:val="vi-VN"/>
        </w:rPr>
        <w:t>- Xã hội, ý kiến các Ban Hội đồng nhân dân Thành phố; Báo cáo tiếp thu giải trình s</w:t>
      </w:r>
      <w:r w:rsidRPr="001207C5">
        <w:rPr>
          <w:rFonts w:ascii="Times New Roman" w:eastAsia="Times New Roman" w:hAnsi="Times New Roman" w:cs="Times New Roman"/>
          <w:i/>
          <w:iCs/>
          <w:sz w:val="28"/>
          <w:szCs w:val="18"/>
        </w:rPr>
        <w:t>ố </w:t>
      </w:r>
      <w:r w:rsidR="00203A83" w:rsidRPr="001207C5">
        <w:rPr>
          <w:rFonts w:ascii="Times New Roman" w:eastAsia="Times New Roman" w:hAnsi="Times New Roman" w:cs="Times New Roman"/>
          <w:i/>
          <w:iCs/>
          <w:sz w:val="28"/>
          <w:szCs w:val="18"/>
        </w:rPr>
        <w:t>……..</w:t>
      </w:r>
      <w:r w:rsidRPr="001207C5">
        <w:rPr>
          <w:rFonts w:ascii="Times New Roman" w:eastAsia="Times New Roman" w:hAnsi="Times New Roman" w:cs="Times New Roman"/>
          <w:i/>
          <w:iCs/>
          <w:sz w:val="28"/>
          <w:szCs w:val="18"/>
          <w:lang w:val="vi-VN"/>
        </w:rPr>
        <w:t xml:space="preserve">/BC-UBND ngày </w:t>
      </w:r>
      <w:r w:rsidR="00203A83" w:rsidRPr="001207C5">
        <w:rPr>
          <w:rFonts w:ascii="Times New Roman" w:eastAsia="Times New Roman" w:hAnsi="Times New Roman" w:cs="Times New Roman"/>
          <w:i/>
          <w:iCs/>
          <w:sz w:val="28"/>
          <w:szCs w:val="18"/>
        </w:rPr>
        <w:t>……</w:t>
      </w:r>
      <w:r w:rsidRPr="001207C5">
        <w:rPr>
          <w:rFonts w:ascii="Times New Roman" w:eastAsia="Times New Roman" w:hAnsi="Times New Roman" w:cs="Times New Roman"/>
          <w:i/>
          <w:iCs/>
          <w:sz w:val="28"/>
          <w:szCs w:val="18"/>
          <w:lang w:val="vi-VN"/>
        </w:rPr>
        <w:t>/</w:t>
      </w:r>
      <w:r w:rsidR="00203A83" w:rsidRPr="001207C5">
        <w:rPr>
          <w:rFonts w:ascii="Times New Roman" w:eastAsia="Times New Roman" w:hAnsi="Times New Roman" w:cs="Times New Roman"/>
          <w:i/>
          <w:iCs/>
          <w:sz w:val="28"/>
          <w:szCs w:val="18"/>
        </w:rPr>
        <w:t>…</w:t>
      </w:r>
      <w:r w:rsidRPr="001207C5">
        <w:rPr>
          <w:rFonts w:ascii="Times New Roman" w:eastAsia="Times New Roman" w:hAnsi="Times New Roman" w:cs="Times New Roman"/>
          <w:i/>
          <w:iCs/>
          <w:sz w:val="28"/>
          <w:szCs w:val="18"/>
          <w:lang w:val="vi-VN"/>
        </w:rPr>
        <w:t>/20</w:t>
      </w:r>
      <w:r w:rsidR="00203A83" w:rsidRPr="001207C5">
        <w:rPr>
          <w:rFonts w:ascii="Times New Roman" w:eastAsia="Times New Roman" w:hAnsi="Times New Roman" w:cs="Times New Roman"/>
          <w:i/>
          <w:iCs/>
          <w:sz w:val="28"/>
          <w:szCs w:val="18"/>
        </w:rPr>
        <w:t>2</w:t>
      </w:r>
      <w:r w:rsidRPr="001207C5">
        <w:rPr>
          <w:rFonts w:ascii="Times New Roman" w:eastAsia="Times New Roman" w:hAnsi="Times New Roman" w:cs="Times New Roman"/>
          <w:i/>
          <w:iCs/>
          <w:sz w:val="28"/>
          <w:szCs w:val="18"/>
          <w:lang w:val="vi-VN"/>
        </w:rPr>
        <w:t xml:space="preserve">1 của </w:t>
      </w:r>
      <w:r w:rsidR="00F66032" w:rsidRPr="001207C5">
        <w:rPr>
          <w:rFonts w:ascii="Times New Roman" w:eastAsia="Times New Roman" w:hAnsi="Times New Roman" w:cs="Times New Roman"/>
          <w:i/>
          <w:iCs/>
          <w:sz w:val="28"/>
          <w:szCs w:val="18"/>
        </w:rPr>
        <w:t>Ủy ban nhân dân</w:t>
      </w:r>
      <w:r w:rsidRPr="001207C5">
        <w:rPr>
          <w:rFonts w:ascii="Times New Roman" w:eastAsia="Times New Roman" w:hAnsi="Times New Roman" w:cs="Times New Roman"/>
          <w:i/>
          <w:iCs/>
          <w:sz w:val="28"/>
          <w:szCs w:val="18"/>
          <w:lang w:val="vi-VN"/>
        </w:rPr>
        <w:t xml:space="preserve"> Thành phố, ý kiến thảo luận và kết quả biểu quyết của đạ</w:t>
      </w:r>
      <w:r w:rsidRPr="001207C5">
        <w:rPr>
          <w:rFonts w:ascii="Times New Roman" w:eastAsia="Times New Roman" w:hAnsi="Times New Roman" w:cs="Times New Roman"/>
          <w:i/>
          <w:iCs/>
          <w:sz w:val="28"/>
          <w:szCs w:val="18"/>
        </w:rPr>
        <w:t>i </w:t>
      </w:r>
      <w:r w:rsidRPr="001207C5">
        <w:rPr>
          <w:rFonts w:ascii="Times New Roman" w:eastAsia="Times New Roman" w:hAnsi="Times New Roman" w:cs="Times New Roman"/>
          <w:i/>
          <w:iCs/>
          <w:sz w:val="28"/>
          <w:szCs w:val="18"/>
          <w:lang w:val="vi-VN"/>
        </w:rPr>
        <w:t>biểu Hội đồng nhân dân Thành phố.</w:t>
      </w:r>
    </w:p>
    <w:p w:rsidR="0085694D" w:rsidRPr="001207C5" w:rsidRDefault="0085694D" w:rsidP="008D694A">
      <w:pPr>
        <w:shd w:val="clear" w:color="auto" w:fill="FFFFFF"/>
        <w:spacing w:after="60" w:line="240" w:lineRule="auto"/>
        <w:jc w:val="center"/>
        <w:rPr>
          <w:rFonts w:ascii="Times New Roman" w:eastAsia="Times New Roman" w:hAnsi="Times New Roman" w:cs="Times New Roman"/>
          <w:sz w:val="18"/>
          <w:szCs w:val="18"/>
        </w:rPr>
      </w:pPr>
      <w:r w:rsidRPr="001207C5">
        <w:rPr>
          <w:rFonts w:ascii="Times New Roman" w:eastAsia="Times New Roman" w:hAnsi="Times New Roman" w:cs="Times New Roman"/>
          <w:b/>
          <w:bCs/>
          <w:sz w:val="28"/>
          <w:szCs w:val="24"/>
          <w:lang w:val="vi-VN"/>
        </w:rPr>
        <w:t>QUYẾT NGHỊ:</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b/>
          <w:bCs/>
          <w:sz w:val="28"/>
          <w:szCs w:val="18"/>
          <w:lang w:val="vi-VN"/>
        </w:rPr>
        <w:t>Điều 1. Ban hành quy định về cơ chế hỗ trợ, đóng góp thực hiện Chương trình Sữa học đường cải thiện tình trạng dinh dưỡng góp phần nâng cao tầm vóc trẻ em mẫu giáo và học sinh tiểu học trên đ</w:t>
      </w:r>
      <w:r w:rsidRPr="001207C5">
        <w:rPr>
          <w:rFonts w:ascii="Times New Roman" w:eastAsia="Times New Roman" w:hAnsi="Times New Roman" w:cs="Times New Roman"/>
          <w:b/>
          <w:bCs/>
          <w:sz w:val="28"/>
          <w:szCs w:val="18"/>
        </w:rPr>
        <w:t>ịa </w:t>
      </w:r>
      <w:r w:rsidRPr="001207C5">
        <w:rPr>
          <w:rFonts w:ascii="Times New Roman" w:eastAsia="Times New Roman" w:hAnsi="Times New Roman" w:cs="Times New Roman"/>
          <w:b/>
          <w:bCs/>
          <w:sz w:val="28"/>
          <w:szCs w:val="18"/>
          <w:lang w:val="vi-VN"/>
        </w:rPr>
        <w:t>bàn thành phố Hà Nội</w:t>
      </w:r>
      <w:r w:rsidR="00492E6B">
        <w:rPr>
          <w:rFonts w:ascii="Times New Roman" w:eastAsia="Times New Roman" w:hAnsi="Times New Roman" w:cs="Times New Roman"/>
          <w:b/>
          <w:bCs/>
          <w:sz w:val="28"/>
          <w:szCs w:val="18"/>
        </w:rPr>
        <w:t xml:space="preserve"> </w:t>
      </w:r>
      <w:r w:rsidR="00492E6B" w:rsidRPr="00492E6B">
        <w:rPr>
          <w:rFonts w:ascii="Times New Roman" w:eastAsia="Times New Roman" w:hAnsi="Times New Roman" w:cs="Times New Roman"/>
          <w:b/>
          <w:bCs/>
          <w:sz w:val="28"/>
          <w:szCs w:val="18"/>
          <w:lang w:val="vi-VN"/>
        </w:rPr>
        <w:t>từ năm học 2021 - 2022 đến khi đề án tổng thể sức khỏe học đường được Thủ tướng Chính phủ phê duyệt</w:t>
      </w:r>
      <w:r w:rsidRPr="001207C5">
        <w:rPr>
          <w:rFonts w:ascii="Times New Roman" w:eastAsia="Times New Roman" w:hAnsi="Times New Roman" w:cs="Times New Roman"/>
          <w:b/>
          <w:bCs/>
          <w:sz w:val="28"/>
          <w:szCs w:val="18"/>
          <w:lang w:val="vi-VN"/>
        </w:rPr>
        <w:t>, gồm các nội dung như sau:</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1. Phạm vi điều chỉnh</w:t>
      </w:r>
    </w:p>
    <w:p w:rsidR="00492E6B" w:rsidRPr="00492E6B"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Nghị quyết này quy định về cơ chế hỗ trợ, đóng góp thực hiện Chương trình Sữa học đường cải thiện tình trạng dinh dưỡng góp phần nâng cao tầm vóc trẻ em mẫu giáo và học sinh tiểu h</w:t>
      </w:r>
      <w:r w:rsidR="00492E6B">
        <w:rPr>
          <w:rFonts w:ascii="Times New Roman" w:eastAsia="Times New Roman" w:hAnsi="Times New Roman" w:cs="Times New Roman"/>
          <w:sz w:val="28"/>
          <w:szCs w:val="18"/>
          <w:lang w:val="vi-VN"/>
        </w:rPr>
        <w:t>ọc trên địa bàn thành phố Hà Nộ</w:t>
      </w:r>
      <w:r w:rsidR="00492E6B">
        <w:rPr>
          <w:rFonts w:ascii="Times New Roman" w:eastAsia="Times New Roman" w:hAnsi="Times New Roman" w:cs="Times New Roman"/>
          <w:sz w:val="28"/>
          <w:szCs w:val="18"/>
        </w:rPr>
        <w:t xml:space="preserve">i </w:t>
      </w:r>
      <w:r w:rsidR="00492E6B" w:rsidRPr="00492E6B">
        <w:rPr>
          <w:rFonts w:ascii="Times New Roman" w:eastAsia="Times New Roman" w:hAnsi="Times New Roman" w:cs="Times New Roman"/>
          <w:bCs/>
          <w:sz w:val="28"/>
          <w:szCs w:val="18"/>
          <w:lang w:val="vi-VN"/>
        </w:rPr>
        <w:t>từ năm học 2021 - 2022 đến khi đề án tổng thể sức khỏe học đường được Thủ tướng Chính phủ phê duyệt</w:t>
      </w:r>
      <w:r w:rsidR="00492E6B">
        <w:rPr>
          <w:rFonts w:ascii="Times New Roman" w:eastAsia="Times New Roman" w:hAnsi="Times New Roman" w:cs="Times New Roman"/>
          <w:bCs/>
          <w:sz w:val="28"/>
          <w:szCs w:val="18"/>
        </w:rPr>
        <w:t>.</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lastRenderedPageBreak/>
        <w:t>2. Đối tượng áp dụng</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xml:space="preserve">Trẻ em mẫu giáo, học sinh tiểu học đang theo học tại các cơ sở giáo dục trên địa bàn thành phố Hà Nội và phụ huynh của các đối tượng này tham gia </w:t>
      </w:r>
      <w:r w:rsidR="00492E6B">
        <w:rPr>
          <w:rFonts w:ascii="Times New Roman" w:eastAsia="Times New Roman" w:hAnsi="Times New Roman" w:cs="Times New Roman"/>
          <w:sz w:val="28"/>
          <w:szCs w:val="18"/>
        </w:rPr>
        <w:t>Chương trình</w:t>
      </w:r>
      <w:r w:rsidRPr="001207C5">
        <w:rPr>
          <w:rFonts w:ascii="Times New Roman" w:eastAsia="Times New Roman" w:hAnsi="Times New Roman" w:cs="Times New Roman"/>
          <w:sz w:val="28"/>
          <w:szCs w:val="18"/>
          <w:lang w:val="vi-VN"/>
        </w:rPr>
        <w:t xml:space="preserve"> sữa học đường. Doanh nghiệp cung cấp sữa, các đơn vị, tổ chức, cá nhân có liên quan đến việc tổ chức, thực hiện Chương trình Sữa học đường trên địa bàn thành phố Hà Nội.</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3. Thời gian, định mức thụ hưởng</w:t>
      </w:r>
    </w:p>
    <w:p w:rsidR="0085694D" w:rsidRPr="00492E6B"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xml:space="preserve">- Thời gian thụ hưởng: </w:t>
      </w:r>
      <w:r w:rsidR="00492E6B">
        <w:rPr>
          <w:rFonts w:ascii="Times New Roman" w:eastAsia="Times New Roman" w:hAnsi="Times New Roman" w:cs="Times New Roman"/>
          <w:bCs/>
          <w:sz w:val="28"/>
          <w:szCs w:val="18"/>
        </w:rPr>
        <w:t>T</w:t>
      </w:r>
      <w:r w:rsidR="00492E6B" w:rsidRPr="00492E6B">
        <w:rPr>
          <w:rFonts w:ascii="Times New Roman" w:eastAsia="Times New Roman" w:hAnsi="Times New Roman" w:cs="Times New Roman"/>
          <w:bCs/>
          <w:sz w:val="28"/>
          <w:szCs w:val="18"/>
          <w:lang w:val="vi-VN"/>
        </w:rPr>
        <w:t>ừ năm học 2021 - 2022 đến khi đề án tổng thể sức khỏe học đường được Thủ tướng Chính phủ phê duyệt</w:t>
      </w:r>
      <w:r w:rsidR="00492E6B">
        <w:rPr>
          <w:rFonts w:ascii="Times New Roman" w:eastAsia="Times New Roman" w:hAnsi="Times New Roman" w:cs="Times New Roman"/>
          <w:bCs/>
          <w:sz w:val="28"/>
          <w:szCs w:val="18"/>
        </w:rPr>
        <w:t>.</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Định mức thụ hưởng: Trẻ em mẫu giáo và học sinh tiểu học được uống sữa tươi 05 lần/tuần của 9 tháng đi học (mỗi ngày uống một lần), mỗi lần 1 hộp 180ml.</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4. Cơ chế hỗ trợ, đóng góp</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a) Mức hỗ </w:t>
      </w:r>
      <w:r w:rsidRPr="001207C5">
        <w:rPr>
          <w:rFonts w:ascii="Times New Roman" w:eastAsia="Times New Roman" w:hAnsi="Times New Roman" w:cs="Times New Roman"/>
          <w:sz w:val="28"/>
          <w:szCs w:val="18"/>
        </w:rPr>
        <w:t>tr</w:t>
      </w:r>
      <w:r w:rsidRPr="001207C5">
        <w:rPr>
          <w:rFonts w:ascii="Times New Roman" w:eastAsia="Times New Roman" w:hAnsi="Times New Roman" w:cs="Times New Roman"/>
          <w:sz w:val="28"/>
          <w:szCs w:val="18"/>
          <w:lang w:val="vi-VN"/>
        </w:rPr>
        <w:t>ợ, đóng góp</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Ngân sách hỗ trợ 30%, doanh nghiệp cung cấp sữa hỗ </w:t>
      </w:r>
      <w:r w:rsidRPr="001207C5">
        <w:rPr>
          <w:rFonts w:ascii="Times New Roman" w:eastAsia="Times New Roman" w:hAnsi="Times New Roman" w:cs="Times New Roman"/>
          <w:sz w:val="28"/>
          <w:szCs w:val="18"/>
        </w:rPr>
        <w:t>tr</w:t>
      </w:r>
      <w:r w:rsidRPr="001207C5">
        <w:rPr>
          <w:rFonts w:ascii="Times New Roman" w:eastAsia="Times New Roman" w:hAnsi="Times New Roman" w:cs="Times New Roman"/>
          <w:sz w:val="28"/>
          <w:szCs w:val="18"/>
          <w:lang w:val="vi-VN"/>
        </w:rPr>
        <w:t>ợ 20%, phụ huynh học sinh đóng góp 50%.</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Riêng đối với </w:t>
      </w:r>
      <w:r w:rsidRPr="001207C5">
        <w:rPr>
          <w:rFonts w:ascii="Times New Roman" w:eastAsia="Times New Roman" w:hAnsi="Times New Roman" w:cs="Times New Roman"/>
          <w:sz w:val="28"/>
          <w:szCs w:val="18"/>
        </w:rPr>
        <w:t>tr</w:t>
      </w:r>
      <w:r w:rsidRPr="001207C5">
        <w:rPr>
          <w:rFonts w:ascii="Times New Roman" w:eastAsia="Times New Roman" w:hAnsi="Times New Roman" w:cs="Times New Roman"/>
          <w:sz w:val="28"/>
          <w:szCs w:val="18"/>
          <w:lang w:val="vi-VN"/>
        </w:rPr>
        <w:t>ẻ em mẫu giáo và học sinh tiểu học thuộc diện hộ nghèo và cận nghèo </w:t>
      </w:r>
      <w:r w:rsidRPr="001207C5">
        <w:rPr>
          <w:rFonts w:ascii="Times New Roman" w:eastAsia="Times New Roman" w:hAnsi="Times New Roman" w:cs="Times New Roman"/>
          <w:i/>
          <w:iCs/>
          <w:sz w:val="28"/>
          <w:szCs w:val="18"/>
          <w:lang w:val="vi-VN"/>
        </w:rPr>
        <w:t>(theo quy định chuẩn hộ nghèo, hộ cận nghèo do UBND Thành phố ban hành)</w:t>
      </w:r>
      <w:r w:rsidRPr="001207C5">
        <w:rPr>
          <w:rFonts w:ascii="Times New Roman" w:eastAsia="Times New Roman" w:hAnsi="Times New Roman" w:cs="Times New Roman"/>
          <w:sz w:val="28"/>
          <w:szCs w:val="18"/>
          <w:lang w:val="vi-VN"/>
        </w:rPr>
        <w:t>, học sinh là người dân tộc thiểu số, học sinh thuộc diện ch</w:t>
      </w:r>
      <w:r w:rsidRPr="001207C5">
        <w:rPr>
          <w:rFonts w:ascii="Times New Roman" w:eastAsia="Times New Roman" w:hAnsi="Times New Roman" w:cs="Times New Roman"/>
          <w:sz w:val="28"/>
          <w:szCs w:val="18"/>
        </w:rPr>
        <w:t>í</w:t>
      </w:r>
      <w:r w:rsidRPr="001207C5">
        <w:rPr>
          <w:rFonts w:ascii="Times New Roman" w:eastAsia="Times New Roman" w:hAnsi="Times New Roman" w:cs="Times New Roman"/>
          <w:sz w:val="28"/>
          <w:szCs w:val="18"/>
          <w:lang w:val="vi-VN"/>
        </w:rPr>
        <w:t>nh sách theo quy định của Nhà nước</w:t>
      </w:r>
      <w:r w:rsidR="00DC58AE">
        <w:rPr>
          <w:rStyle w:val="FootnoteReference"/>
          <w:rFonts w:ascii="Times New Roman" w:eastAsia="Times New Roman" w:hAnsi="Times New Roman" w:cs="Times New Roman"/>
          <w:sz w:val="28"/>
          <w:szCs w:val="18"/>
          <w:lang w:val="vi-VN"/>
        </w:rPr>
        <w:footnoteReference w:id="1"/>
      </w:r>
      <w:r w:rsidRPr="001207C5">
        <w:rPr>
          <w:rFonts w:ascii="Times New Roman" w:eastAsia="Times New Roman" w:hAnsi="Times New Roman" w:cs="Times New Roman"/>
          <w:sz w:val="28"/>
          <w:szCs w:val="18"/>
          <w:lang w:val="vi-VN"/>
        </w:rPr>
        <w:t>: Ngân sách hỗ trợ 50%; doanh nghiệp cung cấp sữa hỗ trợ 50%.</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b) Thời gian hỗ trợ: Thực hiện như thời gian thụ hưởng.</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c) Nguồn kinh phí thực hiện cơ chế hỗ trợ từ ngân sách:</w:t>
      </w:r>
    </w:p>
    <w:p w:rsidR="00BF4EB5" w:rsidRPr="001207C5" w:rsidRDefault="00FB6F32" w:rsidP="008D694A">
      <w:pPr>
        <w:shd w:val="clear" w:color="auto" w:fill="FFFFFF"/>
        <w:spacing w:after="60" w:line="240" w:lineRule="auto"/>
        <w:ind w:firstLine="720"/>
        <w:jc w:val="both"/>
        <w:rPr>
          <w:rFonts w:ascii="Times New Roman" w:eastAsia="Times New Roman" w:hAnsi="Times New Roman" w:cs="Times New Roman"/>
          <w:sz w:val="28"/>
          <w:szCs w:val="18"/>
          <w:lang w:val="vi-VN"/>
        </w:rPr>
      </w:pPr>
      <w:r w:rsidRPr="001207C5">
        <w:rPr>
          <w:rFonts w:ascii="Times New Roman" w:eastAsia="Times New Roman" w:hAnsi="Times New Roman" w:cs="Times New Roman"/>
          <w:sz w:val="28"/>
          <w:szCs w:val="18"/>
          <w:lang w:val="vi-VN"/>
        </w:rPr>
        <w:t>- Đối với trẻ em mẫu giáo và học sinh tiểu học học tại các cơ sở giáo dục trực thuộc Sở Giáo dục và Đào tạo: Ngân sách Thành phố đảm bảo kinh phí hỗ trợ.</w:t>
      </w:r>
      <w:r w:rsidR="00BF4EB5" w:rsidRPr="001207C5">
        <w:rPr>
          <w:rFonts w:ascii="Times New Roman" w:eastAsia="Times New Roman" w:hAnsi="Times New Roman" w:cs="Times New Roman"/>
          <w:sz w:val="28"/>
          <w:szCs w:val="18"/>
          <w:lang w:val="vi-VN"/>
        </w:rPr>
        <w:t xml:space="preserve"> </w:t>
      </w:r>
    </w:p>
    <w:p w:rsidR="00FB6F32" w:rsidRPr="001207C5" w:rsidRDefault="00BF4EB5"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Đối với trẻ em mẫu gi</w:t>
      </w:r>
      <w:r w:rsidRPr="001207C5">
        <w:rPr>
          <w:rFonts w:ascii="Times New Roman" w:eastAsia="Times New Roman" w:hAnsi="Times New Roman" w:cs="Times New Roman"/>
          <w:sz w:val="28"/>
          <w:szCs w:val="18"/>
        </w:rPr>
        <w:t>á</w:t>
      </w:r>
      <w:r w:rsidRPr="001207C5">
        <w:rPr>
          <w:rFonts w:ascii="Times New Roman" w:eastAsia="Times New Roman" w:hAnsi="Times New Roman" w:cs="Times New Roman"/>
          <w:sz w:val="28"/>
          <w:szCs w:val="18"/>
          <w:lang w:val="vi-VN"/>
        </w:rPr>
        <w:t>o và học sinh tiểu học học tại các cơ sở giáo dục còn lại trên địa bàn Thành phố:</w:t>
      </w:r>
      <w:r w:rsidR="00492E6B">
        <w:rPr>
          <w:rFonts w:ascii="Times New Roman" w:eastAsia="Times New Roman" w:hAnsi="Times New Roman" w:cs="Times New Roman"/>
          <w:sz w:val="28"/>
          <w:szCs w:val="18"/>
        </w:rPr>
        <w:t xml:space="preserve"> </w:t>
      </w:r>
      <w:r w:rsidRPr="001207C5">
        <w:rPr>
          <w:rFonts w:ascii="Times New Roman" w:eastAsia="Times New Roman" w:hAnsi="Times New Roman" w:cs="Times New Roman"/>
          <w:sz w:val="28"/>
          <w:szCs w:val="18"/>
          <w:lang w:val="vi-VN"/>
        </w:rPr>
        <w:t>Trên địa bàn 10 quận </w:t>
      </w:r>
      <w:r w:rsidRPr="001207C5">
        <w:rPr>
          <w:rFonts w:ascii="Times New Roman" w:eastAsia="Times New Roman" w:hAnsi="Times New Roman" w:cs="Times New Roman"/>
          <w:i/>
          <w:iCs/>
          <w:sz w:val="28"/>
          <w:szCs w:val="18"/>
        </w:rPr>
        <w:t>(</w:t>
      </w:r>
      <w:r w:rsidRPr="001207C5">
        <w:rPr>
          <w:rFonts w:ascii="Times New Roman" w:eastAsia="Times New Roman" w:hAnsi="Times New Roman" w:cs="Times New Roman"/>
          <w:i/>
          <w:iCs/>
          <w:sz w:val="28"/>
          <w:szCs w:val="18"/>
          <w:lang w:val="vi-VN"/>
        </w:rPr>
        <w:t>Hoàn Kiếm, Ba Đình, Đ</w:t>
      </w:r>
      <w:r w:rsidRPr="001207C5">
        <w:rPr>
          <w:rFonts w:ascii="Times New Roman" w:eastAsia="Times New Roman" w:hAnsi="Times New Roman" w:cs="Times New Roman"/>
          <w:i/>
          <w:iCs/>
          <w:sz w:val="28"/>
          <w:szCs w:val="18"/>
        </w:rPr>
        <w:t>ố</w:t>
      </w:r>
      <w:r w:rsidRPr="001207C5">
        <w:rPr>
          <w:rFonts w:ascii="Times New Roman" w:eastAsia="Times New Roman" w:hAnsi="Times New Roman" w:cs="Times New Roman"/>
          <w:i/>
          <w:iCs/>
          <w:sz w:val="28"/>
          <w:szCs w:val="18"/>
          <w:lang w:val="vi-VN"/>
        </w:rPr>
        <w:t>ng Đa, Hai Bà Trưng, Thanh Xuân, Tây Hồ, </w:t>
      </w:r>
      <w:r w:rsidRPr="001207C5">
        <w:rPr>
          <w:rFonts w:ascii="Times New Roman" w:eastAsia="Times New Roman" w:hAnsi="Times New Roman" w:cs="Times New Roman"/>
          <w:i/>
          <w:iCs/>
          <w:sz w:val="28"/>
          <w:szCs w:val="18"/>
        </w:rPr>
        <w:t>C</w:t>
      </w:r>
      <w:r w:rsidRPr="001207C5">
        <w:rPr>
          <w:rFonts w:ascii="Times New Roman" w:eastAsia="Times New Roman" w:hAnsi="Times New Roman" w:cs="Times New Roman"/>
          <w:i/>
          <w:iCs/>
          <w:sz w:val="28"/>
          <w:szCs w:val="18"/>
          <w:lang w:val="vi-VN"/>
        </w:rPr>
        <w:t>ầu Giấy, Hoàng Mai, Long Biên, Nam Từ Liêm):</w:t>
      </w:r>
      <w:r w:rsidRPr="001207C5">
        <w:rPr>
          <w:rFonts w:ascii="Times New Roman" w:eastAsia="Times New Roman" w:hAnsi="Times New Roman" w:cs="Times New Roman"/>
          <w:sz w:val="28"/>
          <w:szCs w:val="18"/>
          <w:lang w:val="vi-VN"/>
        </w:rPr>
        <w:t> Ngân sách quận đảm bảo kinh ph</w:t>
      </w:r>
      <w:r w:rsidRPr="001207C5">
        <w:rPr>
          <w:rFonts w:ascii="Times New Roman" w:eastAsia="Times New Roman" w:hAnsi="Times New Roman" w:cs="Times New Roman"/>
          <w:sz w:val="28"/>
          <w:szCs w:val="18"/>
        </w:rPr>
        <w:t>í </w:t>
      </w:r>
      <w:r w:rsidRPr="001207C5">
        <w:rPr>
          <w:rFonts w:ascii="Times New Roman" w:eastAsia="Times New Roman" w:hAnsi="Times New Roman" w:cs="Times New Roman"/>
          <w:sz w:val="28"/>
          <w:szCs w:val="18"/>
          <w:lang w:val="vi-VN"/>
        </w:rPr>
        <w:t>hỗ trợ.</w:t>
      </w:r>
    </w:p>
    <w:p w:rsidR="00492E6B" w:rsidRPr="001207C5" w:rsidRDefault="00492E6B" w:rsidP="008D694A">
      <w:pPr>
        <w:shd w:val="clear" w:color="auto" w:fill="FFFFFF"/>
        <w:spacing w:after="60" w:line="240" w:lineRule="auto"/>
        <w:ind w:firstLine="720"/>
        <w:jc w:val="both"/>
        <w:rPr>
          <w:rFonts w:ascii="Times New Roman" w:eastAsia="Times New Roman" w:hAnsi="Times New Roman" w:cs="Times New Roman"/>
          <w:sz w:val="28"/>
          <w:szCs w:val="18"/>
          <w:lang w:val="vi-VN"/>
        </w:rPr>
      </w:pPr>
      <w:r w:rsidRPr="001207C5">
        <w:rPr>
          <w:rFonts w:ascii="Times New Roman" w:eastAsia="Times New Roman" w:hAnsi="Times New Roman" w:cs="Times New Roman"/>
          <w:sz w:val="28"/>
          <w:szCs w:val="18"/>
          <w:lang w:val="vi-VN"/>
        </w:rPr>
        <w:t>Trên địa bàn 20 quận, huyện, thị xã còn lại: Ngân sách Thành phố bổ sung kinh phí để thực hiện hỗ trợ.</w:t>
      </w:r>
    </w:p>
    <w:p w:rsidR="0085694D" w:rsidRPr="001207C5" w:rsidRDefault="0085694D" w:rsidP="008D694A">
      <w:pPr>
        <w:shd w:val="clear" w:color="auto" w:fill="FFFFFF"/>
        <w:spacing w:after="60" w:line="240" w:lineRule="auto"/>
        <w:ind w:firstLine="720"/>
        <w:jc w:val="both"/>
        <w:rPr>
          <w:rFonts w:ascii="Times New Roman" w:eastAsia="Times New Roman" w:hAnsi="Times New Roman" w:cs="Times New Roman"/>
          <w:sz w:val="28"/>
          <w:szCs w:val="18"/>
        </w:rPr>
      </w:pPr>
      <w:r w:rsidRPr="001207C5">
        <w:rPr>
          <w:rFonts w:ascii="Times New Roman" w:eastAsia="Times New Roman" w:hAnsi="Times New Roman" w:cs="Times New Roman"/>
          <w:b/>
          <w:bCs/>
          <w:sz w:val="28"/>
          <w:szCs w:val="18"/>
          <w:lang w:val="vi-VN"/>
        </w:rPr>
        <w:t>Điều 2. Giao </w:t>
      </w:r>
      <w:r w:rsidRPr="001207C5">
        <w:rPr>
          <w:rFonts w:ascii="Times New Roman" w:eastAsia="Times New Roman" w:hAnsi="Times New Roman" w:cs="Times New Roman"/>
          <w:b/>
          <w:bCs/>
          <w:sz w:val="28"/>
          <w:szCs w:val="18"/>
        </w:rPr>
        <w:t>Ủ</w:t>
      </w:r>
      <w:r w:rsidRPr="001207C5">
        <w:rPr>
          <w:rFonts w:ascii="Times New Roman" w:eastAsia="Times New Roman" w:hAnsi="Times New Roman" w:cs="Times New Roman"/>
          <w:b/>
          <w:bCs/>
          <w:sz w:val="28"/>
          <w:szCs w:val="18"/>
          <w:lang w:val="vi-VN"/>
        </w:rPr>
        <w:t>y ban nhân dân Thành phố</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xml:space="preserve">1. Tổ chức thực hiện Nghị quyết, ban hành Chương trình Sữa học đường cải thiện tình trạng dinh dưỡng góp phần nâng cao tầm vóc trẻ em mẫu </w:t>
      </w:r>
      <w:r w:rsidRPr="001207C5">
        <w:rPr>
          <w:rFonts w:ascii="Times New Roman" w:eastAsia="Times New Roman" w:hAnsi="Times New Roman" w:cs="Times New Roman"/>
          <w:spacing w:val="-2"/>
          <w:sz w:val="28"/>
          <w:szCs w:val="18"/>
          <w:lang w:val="vi-VN"/>
        </w:rPr>
        <w:t xml:space="preserve">giáo và </w:t>
      </w:r>
      <w:r w:rsidRPr="001207C5">
        <w:rPr>
          <w:rFonts w:ascii="Times New Roman" w:eastAsia="Times New Roman" w:hAnsi="Times New Roman" w:cs="Times New Roman"/>
          <w:spacing w:val="-2"/>
          <w:sz w:val="28"/>
          <w:szCs w:val="18"/>
          <w:lang w:val="vi-VN"/>
        </w:rPr>
        <w:lastRenderedPageBreak/>
        <w:t>học sinh tiểu họ</w:t>
      </w:r>
      <w:r w:rsidR="00FB6F32" w:rsidRPr="001207C5">
        <w:rPr>
          <w:rFonts w:ascii="Times New Roman" w:eastAsia="Times New Roman" w:hAnsi="Times New Roman" w:cs="Times New Roman"/>
          <w:spacing w:val="-2"/>
          <w:sz w:val="28"/>
          <w:szCs w:val="18"/>
          <w:lang w:val="vi-VN"/>
        </w:rPr>
        <w:t>c</w:t>
      </w:r>
      <w:r w:rsidR="004B0C2C">
        <w:rPr>
          <w:rFonts w:ascii="Times New Roman" w:eastAsia="Times New Roman" w:hAnsi="Times New Roman" w:cs="Times New Roman"/>
          <w:spacing w:val="-2"/>
          <w:sz w:val="28"/>
          <w:szCs w:val="18"/>
          <w:lang w:val="vi-VN"/>
        </w:rPr>
        <w:t xml:space="preserve"> trên địa bàn thành phố Hà Nội </w:t>
      </w:r>
      <w:r w:rsidR="004B0C2C" w:rsidRPr="00492E6B">
        <w:rPr>
          <w:rFonts w:ascii="Times New Roman" w:eastAsia="Times New Roman" w:hAnsi="Times New Roman" w:cs="Times New Roman"/>
          <w:bCs/>
          <w:sz w:val="28"/>
          <w:szCs w:val="18"/>
          <w:lang w:val="vi-VN"/>
        </w:rPr>
        <w:t>từ năm học 2021 - 2022 đến khi đề án tổng thể sức khỏe học đường được Thủ tướng Chính phủ phê duyệt</w:t>
      </w:r>
      <w:r w:rsidR="004B0C2C">
        <w:rPr>
          <w:rFonts w:ascii="Times New Roman" w:eastAsia="Times New Roman" w:hAnsi="Times New Roman" w:cs="Times New Roman"/>
          <w:bCs/>
          <w:sz w:val="28"/>
          <w:szCs w:val="18"/>
        </w:rPr>
        <w:t>.</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2. Chỉ đạo làm tốt công tác phổ biến, tuyên truyền Nghị quyết đến các tầng lớp nhân dân, phụ huynh học sinh và học sinh trên địa bàn nắm rõ, đồng thuận và tự nguyện tham gia Chương trình sữa học đường; phân công rõ trách nhiệm đối với các sở, ngành, các doanh nghiệp, các đơn vị có liên quan để việc triển khai Chương trình sữa học đường trên địa bàn Thành phố đảm bảo an toàn, chất lượng, đúng quy định và mang lại hiệu quả cao.</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xml:space="preserve">3. Công khai cơ chế hỗ trợ, đóng góp; tăng cường công tác chỉ đạo, quản lý chặt chẽ các nguồn lực thực hiện Chương trình Sữa học đường. </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 xml:space="preserve">4. Trong quá trình thực hiện giữa hai kỳ họp </w:t>
      </w:r>
      <w:r w:rsidR="00F66032" w:rsidRPr="001207C5">
        <w:rPr>
          <w:rFonts w:ascii="Times New Roman" w:eastAsia="Times New Roman" w:hAnsi="Times New Roman" w:cs="Times New Roman"/>
          <w:sz w:val="28"/>
          <w:szCs w:val="18"/>
          <w:lang w:val="vi-VN"/>
        </w:rPr>
        <w:t>Hội đồng nhân dân</w:t>
      </w:r>
      <w:r w:rsidRPr="001207C5">
        <w:rPr>
          <w:rFonts w:ascii="Times New Roman" w:eastAsia="Times New Roman" w:hAnsi="Times New Roman" w:cs="Times New Roman"/>
          <w:sz w:val="28"/>
          <w:szCs w:val="18"/>
          <w:lang w:val="vi-VN"/>
        </w:rPr>
        <w:t xml:space="preserve"> Thành phố nếu có khó khăn, vướng mắc phải bổ sung, điều chỉnh các nội dung, cơ chế chính sách phù hợp tình hình thực tế, Ủy ban nhân dân Thành phố trình Thường trực </w:t>
      </w:r>
      <w:r w:rsidR="00F66032" w:rsidRPr="001207C5">
        <w:rPr>
          <w:rFonts w:ascii="Times New Roman" w:eastAsia="Times New Roman" w:hAnsi="Times New Roman" w:cs="Times New Roman"/>
          <w:sz w:val="28"/>
          <w:szCs w:val="18"/>
          <w:lang w:val="vi-VN"/>
        </w:rPr>
        <w:t>Hội đồng nhân dân</w:t>
      </w:r>
      <w:r w:rsidRPr="001207C5">
        <w:rPr>
          <w:rFonts w:ascii="Times New Roman" w:eastAsia="Times New Roman" w:hAnsi="Times New Roman" w:cs="Times New Roman"/>
          <w:sz w:val="28"/>
          <w:szCs w:val="18"/>
          <w:lang w:val="vi-VN"/>
        </w:rPr>
        <w:t xml:space="preserve"> Thành phố xem xét, quyết định và báo cáo </w:t>
      </w:r>
      <w:r w:rsidR="00F66032" w:rsidRPr="001207C5">
        <w:rPr>
          <w:rFonts w:ascii="Times New Roman" w:eastAsia="Times New Roman" w:hAnsi="Times New Roman" w:cs="Times New Roman"/>
          <w:sz w:val="28"/>
          <w:szCs w:val="18"/>
          <w:lang w:val="vi-VN"/>
        </w:rPr>
        <w:t>Hội đồng nhân dân</w:t>
      </w:r>
      <w:r w:rsidRPr="001207C5">
        <w:rPr>
          <w:rFonts w:ascii="Times New Roman" w:eastAsia="Times New Roman" w:hAnsi="Times New Roman" w:cs="Times New Roman"/>
          <w:sz w:val="28"/>
          <w:szCs w:val="18"/>
          <w:lang w:val="vi-VN"/>
        </w:rPr>
        <w:t xml:space="preserve"> Thành phố tại kỳ họp gần nhất.</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b/>
          <w:bCs/>
          <w:sz w:val="28"/>
          <w:szCs w:val="18"/>
          <w:lang w:val="vi-VN"/>
        </w:rPr>
        <w:t>Điều 3. Điều khoản thi hành</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1. Giao Thường trực Hội đồng nhân dân, các Ban của Hội đồng nhân dân Thành phố, các Tổ đại biểu, đại biểu Hội đồng nhân dân Thành phố giám sát việc tổ chức thực hiện Nghị quyết này.</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2. Đ</w:t>
      </w:r>
      <w:r w:rsidRPr="001207C5">
        <w:rPr>
          <w:rFonts w:ascii="Times New Roman" w:eastAsia="Times New Roman" w:hAnsi="Times New Roman" w:cs="Times New Roman"/>
          <w:sz w:val="28"/>
          <w:szCs w:val="18"/>
        </w:rPr>
        <w:t>ề </w:t>
      </w:r>
      <w:r w:rsidRPr="001207C5">
        <w:rPr>
          <w:rFonts w:ascii="Times New Roman" w:eastAsia="Times New Roman" w:hAnsi="Times New Roman" w:cs="Times New Roman"/>
          <w:sz w:val="28"/>
          <w:szCs w:val="18"/>
          <w:lang w:val="vi-VN"/>
        </w:rPr>
        <w:t>nghị Ủy ban Mặt trận Tổ quốc Việt Nam thành phố Hà Nội và các tổ chức chính trị - xã hội tuyên truyền, vận động tạo sự đồng thuận trong nhân dân và giám sát việc tổ chức thực hiện Nghị quyết này.</w:t>
      </w:r>
    </w:p>
    <w:p w:rsidR="0085694D" w:rsidRPr="001207C5" w:rsidRDefault="0085694D" w:rsidP="008D694A">
      <w:pPr>
        <w:shd w:val="clear" w:color="auto" w:fill="FFFFFF"/>
        <w:spacing w:after="60" w:line="240" w:lineRule="auto"/>
        <w:ind w:firstLine="709"/>
        <w:jc w:val="both"/>
        <w:rPr>
          <w:rFonts w:ascii="Times New Roman" w:eastAsia="Times New Roman" w:hAnsi="Times New Roman" w:cs="Times New Roman"/>
          <w:sz w:val="28"/>
          <w:szCs w:val="18"/>
        </w:rPr>
      </w:pPr>
      <w:r w:rsidRPr="001207C5">
        <w:rPr>
          <w:rFonts w:ascii="Times New Roman" w:eastAsia="Times New Roman" w:hAnsi="Times New Roman" w:cs="Times New Roman"/>
          <w:sz w:val="28"/>
          <w:szCs w:val="18"/>
          <w:lang w:val="vi-VN"/>
        </w:rPr>
        <w:t>Nghị quyết này đã được Hội đồng nhân dân thành phố Hà Nội </w:t>
      </w:r>
      <w:r w:rsidRPr="001207C5">
        <w:rPr>
          <w:rFonts w:ascii="Times New Roman" w:eastAsia="Times New Roman" w:hAnsi="Times New Roman" w:cs="Times New Roman"/>
          <w:sz w:val="28"/>
          <w:szCs w:val="18"/>
        </w:rPr>
        <w:t>khóa </w:t>
      </w:r>
      <w:r w:rsidR="001B2107">
        <w:rPr>
          <w:rFonts w:ascii="Times New Roman" w:eastAsia="Times New Roman" w:hAnsi="Times New Roman" w:cs="Times New Roman"/>
          <w:sz w:val="28"/>
          <w:szCs w:val="18"/>
        </w:rPr>
        <w:t>XVI</w:t>
      </w:r>
      <w:r w:rsidRPr="001207C5">
        <w:rPr>
          <w:rFonts w:ascii="Times New Roman" w:eastAsia="Times New Roman" w:hAnsi="Times New Roman" w:cs="Times New Roman"/>
          <w:sz w:val="28"/>
          <w:szCs w:val="18"/>
          <w:lang w:val="vi-VN"/>
        </w:rPr>
        <w:t xml:space="preserve">, kỳ họp thứ </w:t>
      </w:r>
      <w:r w:rsidR="009615AD" w:rsidRPr="001207C5">
        <w:rPr>
          <w:rFonts w:ascii="Times New Roman" w:eastAsia="Times New Roman" w:hAnsi="Times New Roman" w:cs="Times New Roman"/>
          <w:sz w:val="28"/>
          <w:szCs w:val="18"/>
        </w:rPr>
        <w:t>…….</w:t>
      </w:r>
      <w:r w:rsidRPr="001207C5">
        <w:rPr>
          <w:rFonts w:ascii="Times New Roman" w:eastAsia="Times New Roman" w:hAnsi="Times New Roman" w:cs="Times New Roman"/>
          <w:sz w:val="28"/>
          <w:szCs w:val="18"/>
          <w:lang w:val="vi-VN"/>
        </w:rPr>
        <w:t xml:space="preserve"> thông qua ngày </w:t>
      </w:r>
      <w:r w:rsidR="009615AD" w:rsidRPr="001207C5">
        <w:rPr>
          <w:rFonts w:ascii="Times New Roman" w:eastAsia="Times New Roman" w:hAnsi="Times New Roman" w:cs="Times New Roman"/>
          <w:sz w:val="28"/>
          <w:szCs w:val="18"/>
        </w:rPr>
        <w:t>….</w:t>
      </w:r>
      <w:r w:rsidRPr="001207C5">
        <w:rPr>
          <w:rFonts w:ascii="Times New Roman" w:eastAsia="Times New Roman" w:hAnsi="Times New Roman" w:cs="Times New Roman"/>
          <w:sz w:val="28"/>
          <w:szCs w:val="18"/>
          <w:lang w:val="vi-VN"/>
        </w:rPr>
        <w:t xml:space="preserve"> tháng </w:t>
      </w:r>
      <w:r w:rsidR="009615AD" w:rsidRPr="001207C5">
        <w:rPr>
          <w:rFonts w:ascii="Times New Roman" w:eastAsia="Times New Roman" w:hAnsi="Times New Roman" w:cs="Times New Roman"/>
          <w:sz w:val="28"/>
          <w:szCs w:val="18"/>
        </w:rPr>
        <w:t>…..</w:t>
      </w:r>
      <w:r w:rsidRPr="001207C5">
        <w:rPr>
          <w:rFonts w:ascii="Times New Roman" w:eastAsia="Times New Roman" w:hAnsi="Times New Roman" w:cs="Times New Roman"/>
          <w:sz w:val="28"/>
          <w:szCs w:val="18"/>
          <w:lang w:val="vi-VN"/>
        </w:rPr>
        <w:t xml:space="preserve"> năm 20</w:t>
      </w:r>
      <w:r w:rsidR="009615AD" w:rsidRPr="001207C5">
        <w:rPr>
          <w:rFonts w:ascii="Times New Roman" w:eastAsia="Times New Roman" w:hAnsi="Times New Roman" w:cs="Times New Roman"/>
          <w:sz w:val="28"/>
          <w:szCs w:val="18"/>
        </w:rPr>
        <w:t>2</w:t>
      </w:r>
      <w:r w:rsidRPr="001207C5">
        <w:rPr>
          <w:rFonts w:ascii="Times New Roman" w:eastAsia="Times New Roman" w:hAnsi="Times New Roman" w:cs="Times New Roman"/>
          <w:sz w:val="28"/>
          <w:szCs w:val="18"/>
          <w:lang w:val="vi-VN"/>
        </w:rPr>
        <w:t xml:space="preserve">1 và có hiệu lực thi hành kể từ ngày </w:t>
      </w:r>
      <w:r w:rsidR="009615AD" w:rsidRPr="001207C5">
        <w:rPr>
          <w:rFonts w:ascii="Times New Roman" w:eastAsia="Times New Roman" w:hAnsi="Times New Roman" w:cs="Times New Roman"/>
          <w:sz w:val="28"/>
          <w:szCs w:val="18"/>
        </w:rPr>
        <w:t>…</w:t>
      </w:r>
      <w:r w:rsidRPr="001207C5">
        <w:rPr>
          <w:rFonts w:ascii="Times New Roman" w:eastAsia="Times New Roman" w:hAnsi="Times New Roman" w:cs="Times New Roman"/>
          <w:sz w:val="28"/>
          <w:szCs w:val="18"/>
          <w:lang w:val="vi-VN"/>
        </w:rPr>
        <w:t>/</w:t>
      </w:r>
      <w:r w:rsidR="009615AD" w:rsidRPr="001207C5">
        <w:rPr>
          <w:rFonts w:ascii="Times New Roman" w:eastAsia="Times New Roman" w:hAnsi="Times New Roman" w:cs="Times New Roman"/>
          <w:sz w:val="28"/>
          <w:szCs w:val="18"/>
        </w:rPr>
        <w:t>…</w:t>
      </w:r>
      <w:r w:rsidRPr="001207C5">
        <w:rPr>
          <w:rFonts w:ascii="Times New Roman" w:eastAsia="Times New Roman" w:hAnsi="Times New Roman" w:cs="Times New Roman"/>
          <w:sz w:val="28"/>
          <w:szCs w:val="18"/>
          <w:lang w:val="vi-VN"/>
        </w:rPr>
        <w:t>/20</w:t>
      </w:r>
      <w:r w:rsidR="009615AD" w:rsidRPr="001207C5">
        <w:rPr>
          <w:rFonts w:ascii="Times New Roman" w:eastAsia="Times New Roman" w:hAnsi="Times New Roman" w:cs="Times New Roman"/>
          <w:sz w:val="28"/>
          <w:szCs w:val="18"/>
        </w:rPr>
        <w:t>2</w:t>
      </w:r>
      <w:r w:rsidRPr="001207C5">
        <w:rPr>
          <w:rFonts w:ascii="Times New Roman" w:eastAsia="Times New Roman" w:hAnsi="Times New Roman" w:cs="Times New Roman"/>
          <w:sz w:val="28"/>
          <w:szCs w:val="18"/>
          <w:lang w:val="vi-VN"/>
        </w:rPr>
        <w:t>1./.</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4820"/>
        <w:gridCol w:w="4252"/>
      </w:tblGrid>
      <w:tr w:rsidR="001207C5" w:rsidRPr="001207C5" w:rsidTr="008D694A">
        <w:trPr>
          <w:tblCellSpacing w:w="0" w:type="dxa"/>
        </w:trPr>
        <w:tc>
          <w:tcPr>
            <w:tcW w:w="4820" w:type="dxa"/>
            <w:shd w:val="clear" w:color="auto" w:fill="FFFFFF"/>
            <w:tcMar>
              <w:top w:w="0" w:type="dxa"/>
              <w:left w:w="108" w:type="dxa"/>
              <w:bottom w:w="0" w:type="dxa"/>
              <w:right w:w="108" w:type="dxa"/>
            </w:tcMar>
            <w:hideMark/>
          </w:tcPr>
          <w:p w:rsidR="0085694D" w:rsidRPr="001207C5" w:rsidRDefault="0085694D" w:rsidP="008D694A">
            <w:pPr>
              <w:spacing w:after="0" w:line="240" w:lineRule="auto"/>
              <w:rPr>
                <w:rFonts w:ascii="Times New Roman" w:eastAsia="Times New Roman" w:hAnsi="Times New Roman" w:cs="Times New Roman"/>
              </w:rPr>
            </w:pPr>
            <w:r w:rsidRPr="001207C5">
              <w:rPr>
                <w:rFonts w:ascii="Times New Roman" w:eastAsia="Times New Roman" w:hAnsi="Times New Roman" w:cs="Times New Roman"/>
                <w:sz w:val="18"/>
                <w:szCs w:val="18"/>
                <w:lang w:val="vi-VN"/>
              </w:rPr>
              <w:t> </w:t>
            </w:r>
            <w:r w:rsidRPr="001207C5">
              <w:rPr>
                <w:rFonts w:ascii="Times New Roman" w:eastAsia="Times New Roman" w:hAnsi="Times New Roman" w:cs="Times New Roman"/>
                <w:b/>
                <w:bCs/>
                <w:i/>
                <w:iCs/>
                <w:sz w:val="24"/>
                <w:lang w:val="vi-VN"/>
              </w:rPr>
              <w:t>Nơi nhận:</w:t>
            </w:r>
            <w:r w:rsidRPr="001207C5">
              <w:rPr>
                <w:rFonts w:ascii="Times New Roman" w:eastAsia="Times New Roman" w:hAnsi="Times New Roman" w:cs="Times New Roman"/>
                <w:b/>
                <w:bCs/>
                <w:i/>
                <w:iCs/>
                <w:lang w:val="vi-VN"/>
              </w:rPr>
              <w:br/>
            </w:r>
            <w:r w:rsidRPr="001207C5">
              <w:rPr>
                <w:rFonts w:ascii="Times New Roman" w:eastAsia="Times New Roman" w:hAnsi="Times New Roman" w:cs="Times New Roman"/>
                <w:lang w:val="vi-VN"/>
              </w:rPr>
              <w:t>- Ủy ban Thường vụ Quốc hội;</w:t>
            </w:r>
            <w:r w:rsidRPr="001207C5">
              <w:rPr>
                <w:rFonts w:ascii="Times New Roman" w:eastAsia="Times New Roman" w:hAnsi="Times New Roman" w:cs="Times New Roman"/>
                <w:lang w:val="vi-VN"/>
              </w:rPr>
              <w:br/>
              <w:t>- Chính phủ;</w:t>
            </w:r>
            <w:r w:rsidRPr="001207C5">
              <w:rPr>
                <w:rFonts w:ascii="Times New Roman" w:eastAsia="Times New Roman" w:hAnsi="Times New Roman" w:cs="Times New Roman"/>
                <w:lang w:val="vi-VN"/>
              </w:rPr>
              <w:br/>
              <w:t>- Ban công tác đ</w:t>
            </w:r>
            <w:r w:rsidRPr="001207C5">
              <w:rPr>
                <w:rFonts w:ascii="Times New Roman" w:eastAsia="Times New Roman" w:hAnsi="Times New Roman" w:cs="Times New Roman"/>
              </w:rPr>
              <w:t>ạ</w:t>
            </w:r>
            <w:r w:rsidRPr="001207C5">
              <w:rPr>
                <w:rFonts w:ascii="Times New Roman" w:eastAsia="Times New Roman" w:hAnsi="Times New Roman" w:cs="Times New Roman"/>
                <w:lang w:val="vi-VN"/>
              </w:rPr>
              <w:t>i biểu thuộc UBTV Quốc hội;</w:t>
            </w:r>
            <w:r w:rsidRPr="001207C5">
              <w:rPr>
                <w:rFonts w:ascii="Times New Roman" w:eastAsia="Times New Roman" w:hAnsi="Times New Roman" w:cs="Times New Roman"/>
                <w:lang w:val="vi-VN"/>
              </w:rPr>
              <w:br/>
              <w:t>- Văn phòng Quốc hội; Văn phòng Chính phủ;</w:t>
            </w:r>
            <w:r w:rsidRPr="001207C5">
              <w:rPr>
                <w:rFonts w:ascii="Times New Roman" w:eastAsia="Times New Roman" w:hAnsi="Times New Roman" w:cs="Times New Roman"/>
                <w:lang w:val="vi-VN"/>
              </w:rPr>
              <w:br/>
              <w:t>- Các Bộ: Giáo dục và Đào tạo, Tài chính, Y t</w:t>
            </w:r>
            <w:r w:rsidRPr="001207C5">
              <w:rPr>
                <w:rFonts w:ascii="Times New Roman" w:eastAsia="Times New Roman" w:hAnsi="Times New Roman" w:cs="Times New Roman"/>
              </w:rPr>
              <w:t>ế</w:t>
            </w:r>
            <w:r w:rsidRPr="001207C5">
              <w:rPr>
                <w:rFonts w:ascii="Times New Roman" w:eastAsia="Times New Roman" w:hAnsi="Times New Roman" w:cs="Times New Roman"/>
                <w:lang w:val="vi-VN"/>
              </w:rPr>
              <w:t>, Tư pháp, Lao động - Th</w:t>
            </w:r>
            <w:r w:rsidRPr="001207C5">
              <w:rPr>
                <w:rFonts w:ascii="Times New Roman" w:eastAsia="Times New Roman" w:hAnsi="Times New Roman" w:cs="Times New Roman"/>
              </w:rPr>
              <w:t>ươ</w:t>
            </w:r>
            <w:r w:rsidRPr="001207C5">
              <w:rPr>
                <w:rFonts w:ascii="Times New Roman" w:eastAsia="Times New Roman" w:hAnsi="Times New Roman" w:cs="Times New Roman"/>
                <w:lang w:val="vi-VN"/>
              </w:rPr>
              <w:t>ng binh và Xã hội;</w:t>
            </w:r>
            <w:r w:rsidRPr="001207C5">
              <w:rPr>
                <w:rFonts w:ascii="Times New Roman" w:eastAsia="Times New Roman" w:hAnsi="Times New Roman" w:cs="Times New Roman"/>
                <w:lang w:val="vi-VN"/>
              </w:rPr>
              <w:br/>
              <w:t>- Thường trực Thành ủy;</w:t>
            </w:r>
            <w:r w:rsidRPr="001207C5">
              <w:rPr>
                <w:rFonts w:ascii="Times New Roman" w:eastAsia="Times New Roman" w:hAnsi="Times New Roman" w:cs="Times New Roman"/>
                <w:lang w:val="vi-VN"/>
              </w:rPr>
              <w:br/>
              <w:t>- Thường Tr</w:t>
            </w:r>
            <w:r w:rsidRPr="001207C5">
              <w:rPr>
                <w:rFonts w:ascii="Times New Roman" w:eastAsia="Times New Roman" w:hAnsi="Times New Roman" w:cs="Times New Roman"/>
              </w:rPr>
              <w:t>ự</w:t>
            </w:r>
            <w:r w:rsidRPr="001207C5">
              <w:rPr>
                <w:rFonts w:ascii="Times New Roman" w:eastAsia="Times New Roman" w:hAnsi="Times New Roman" w:cs="Times New Roman"/>
                <w:lang w:val="vi-VN"/>
              </w:rPr>
              <w:t xml:space="preserve">c: HĐND, UBND, UBMTTQ </w:t>
            </w:r>
            <w:r w:rsidR="008D694A">
              <w:rPr>
                <w:rFonts w:ascii="Times New Roman" w:eastAsia="Times New Roman" w:hAnsi="Times New Roman" w:cs="Times New Roman"/>
              </w:rPr>
              <w:t>TP</w:t>
            </w:r>
            <w:r w:rsidRPr="001207C5">
              <w:rPr>
                <w:rFonts w:ascii="Times New Roman" w:eastAsia="Times New Roman" w:hAnsi="Times New Roman" w:cs="Times New Roman"/>
                <w:lang w:val="vi-VN"/>
              </w:rPr>
              <w:t>;</w:t>
            </w:r>
            <w:r w:rsidRPr="001207C5">
              <w:rPr>
                <w:rFonts w:ascii="Times New Roman" w:eastAsia="Times New Roman" w:hAnsi="Times New Roman" w:cs="Times New Roman"/>
                <w:lang w:val="vi-VN"/>
              </w:rPr>
              <w:br/>
              <w:t>- Đoàn Đại b</w:t>
            </w:r>
            <w:r w:rsidRPr="001207C5">
              <w:rPr>
                <w:rFonts w:ascii="Times New Roman" w:eastAsia="Times New Roman" w:hAnsi="Times New Roman" w:cs="Times New Roman"/>
              </w:rPr>
              <w:t>i</w:t>
            </w:r>
            <w:r w:rsidRPr="001207C5">
              <w:rPr>
                <w:rFonts w:ascii="Times New Roman" w:eastAsia="Times New Roman" w:hAnsi="Times New Roman" w:cs="Times New Roman"/>
                <w:lang w:val="vi-VN"/>
              </w:rPr>
              <w:t>ểu Quốc hội Hà Nội;</w:t>
            </w:r>
            <w:r w:rsidRPr="001207C5">
              <w:rPr>
                <w:rFonts w:ascii="Times New Roman" w:eastAsia="Times New Roman" w:hAnsi="Times New Roman" w:cs="Times New Roman"/>
                <w:lang w:val="vi-VN"/>
              </w:rPr>
              <w:br/>
              <w:t xml:space="preserve">- Đại biểu HĐND </w:t>
            </w:r>
            <w:r w:rsidR="008D694A">
              <w:rPr>
                <w:rFonts w:ascii="Times New Roman" w:eastAsia="Times New Roman" w:hAnsi="Times New Roman" w:cs="Times New Roman"/>
              </w:rPr>
              <w:t>TP</w:t>
            </w:r>
            <w:r w:rsidRPr="001207C5">
              <w:rPr>
                <w:rFonts w:ascii="Times New Roman" w:eastAsia="Times New Roman" w:hAnsi="Times New Roman" w:cs="Times New Roman"/>
                <w:lang w:val="vi-VN"/>
              </w:rPr>
              <w:t>;</w:t>
            </w:r>
            <w:r w:rsidRPr="001207C5">
              <w:rPr>
                <w:rFonts w:ascii="Times New Roman" w:eastAsia="Times New Roman" w:hAnsi="Times New Roman" w:cs="Times New Roman"/>
                <w:lang w:val="vi-VN"/>
              </w:rPr>
              <w:br/>
              <w:t>- VP TU, các Ban Đảng TU;</w:t>
            </w:r>
            <w:r w:rsidRPr="001207C5">
              <w:rPr>
                <w:rFonts w:ascii="Times New Roman" w:eastAsia="Times New Roman" w:hAnsi="Times New Roman" w:cs="Times New Roman"/>
                <w:lang w:val="vi-VN"/>
              </w:rPr>
              <w:br/>
              <w:t xml:space="preserve">- Các Ban HĐND </w:t>
            </w:r>
            <w:r w:rsidR="008D694A">
              <w:rPr>
                <w:rFonts w:ascii="Times New Roman" w:eastAsia="Times New Roman" w:hAnsi="Times New Roman" w:cs="Times New Roman"/>
              </w:rPr>
              <w:t>TP</w:t>
            </w:r>
            <w:r w:rsidRPr="001207C5">
              <w:rPr>
                <w:rFonts w:ascii="Times New Roman" w:eastAsia="Times New Roman" w:hAnsi="Times New Roman" w:cs="Times New Roman"/>
                <w:lang w:val="vi-VN"/>
              </w:rPr>
              <w:t>;</w:t>
            </w:r>
            <w:r w:rsidRPr="001207C5">
              <w:rPr>
                <w:rFonts w:ascii="Times New Roman" w:eastAsia="Times New Roman" w:hAnsi="Times New Roman" w:cs="Times New Roman"/>
                <w:lang w:val="vi-VN"/>
              </w:rPr>
              <w:br/>
              <w:t xml:space="preserve">- VP HĐND; VP UBND </w:t>
            </w:r>
            <w:r w:rsidR="008D694A">
              <w:rPr>
                <w:rFonts w:ascii="Times New Roman" w:eastAsia="Times New Roman" w:hAnsi="Times New Roman" w:cs="Times New Roman"/>
              </w:rPr>
              <w:t>TP</w:t>
            </w:r>
            <w:r w:rsidRPr="001207C5">
              <w:rPr>
                <w:rFonts w:ascii="Times New Roman" w:eastAsia="Times New Roman" w:hAnsi="Times New Roman" w:cs="Times New Roman"/>
                <w:lang w:val="vi-VN"/>
              </w:rPr>
              <w:t>;</w:t>
            </w:r>
            <w:r w:rsidRPr="001207C5">
              <w:rPr>
                <w:rFonts w:ascii="Times New Roman" w:eastAsia="Times New Roman" w:hAnsi="Times New Roman" w:cs="Times New Roman"/>
                <w:lang w:val="vi-VN"/>
              </w:rPr>
              <w:br/>
              <w:t xml:space="preserve">- Các sở, ban, ngành </w:t>
            </w:r>
            <w:r w:rsidR="008D694A">
              <w:rPr>
                <w:rFonts w:ascii="Times New Roman" w:eastAsia="Times New Roman" w:hAnsi="Times New Roman" w:cs="Times New Roman"/>
              </w:rPr>
              <w:t>TP</w:t>
            </w:r>
            <w:r w:rsidRPr="001207C5">
              <w:rPr>
                <w:rFonts w:ascii="Times New Roman" w:eastAsia="Times New Roman" w:hAnsi="Times New Roman" w:cs="Times New Roman"/>
                <w:lang w:val="vi-VN"/>
              </w:rPr>
              <w:t>;</w:t>
            </w:r>
            <w:r w:rsidRPr="001207C5">
              <w:rPr>
                <w:rFonts w:ascii="Times New Roman" w:eastAsia="Times New Roman" w:hAnsi="Times New Roman" w:cs="Times New Roman"/>
                <w:lang w:val="vi-VN"/>
              </w:rPr>
              <w:br/>
              <w:t>- TT HĐND, UBND quận, huyện, thị xã;</w:t>
            </w:r>
            <w:r w:rsidRPr="001207C5">
              <w:rPr>
                <w:rFonts w:ascii="Times New Roman" w:eastAsia="Times New Roman" w:hAnsi="Times New Roman" w:cs="Times New Roman"/>
                <w:lang w:val="vi-VN"/>
              </w:rPr>
              <w:br/>
              <w:t>- Công báo Thành phố, </w:t>
            </w:r>
            <w:r w:rsidRPr="001207C5">
              <w:rPr>
                <w:rFonts w:ascii="Times New Roman" w:eastAsia="Times New Roman" w:hAnsi="Times New Roman" w:cs="Times New Roman"/>
              </w:rPr>
              <w:t>C</w:t>
            </w:r>
            <w:r w:rsidRPr="001207C5">
              <w:rPr>
                <w:rFonts w:ascii="Times New Roman" w:eastAsia="Times New Roman" w:hAnsi="Times New Roman" w:cs="Times New Roman"/>
                <w:lang w:val="vi-VN"/>
              </w:rPr>
              <w:t xml:space="preserve">ổng GTĐT </w:t>
            </w:r>
            <w:r w:rsidR="008D694A">
              <w:rPr>
                <w:rFonts w:ascii="Times New Roman" w:eastAsia="Times New Roman" w:hAnsi="Times New Roman" w:cs="Times New Roman"/>
              </w:rPr>
              <w:t>TP</w:t>
            </w:r>
            <w:r w:rsidRPr="001207C5">
              <w:rPr>
                <w:rFonts w:ascii="Times New Roman" w:eastAsia="Times New Roman" w:hAnsi="Times New Roman" w:cs="Times New Roman"/>
                <w:lang w:val="vi-VN"/>
              </w:rPr>
              <w:t>;</w:t>
            </w:r>
            <w:r w:rsidRPr="001207C5">
              <w:rPr>
                <w:rFonts w:ascii="Times New Roman" w:eastAsia="Times New Roman" w:hAnsi="Times New Roman" w:cs="Times New Roman"/>
                <w:lang w:val="vi-VN"/>
              </w:rPr>
              <w:br/>
              <w:t>- Lưu: VT.</w:t>
            </w:r>
          </w:p>
        </w:tc>
        <w:tc>
          <w:tcPr>
            <w:tcW w:w="4252" w:type="dxa"/>
            <w:shd w:val="clear" w:color="auto" w:fill="FFFFFF"/>
            <w:tcMar>
              <w:top w:w="0" w:type="dxa"/>
              <w:left w:w="108" w:type="dxa"/>
              <w:bottom w:w="0" w:type="dxa"/>
              <w:right w:w="108" w:type="dxa"/>
            </w:tcMar>
            <w:hideMark/>
          </w:tcPr>
          <w:p w:rsidR="00233E8D" w:rsidRDefault="00233E8D" w:rsidP="00233E8D">
            <w:pPr>
              <w:spacing w:after="0" w:line="240" w:lineRule="auto"/>
              <w:jc w:val="center"/>
              <w:rPr>
                <w:rFonts w:ascii="Times New Roman" w:eastAsia="Times New Roman" w:hAnsi="Times New Roman" w:cs="Times New Roman"/>
                <w:b/>
                <w:bCs/>
                <w:sz w:val="28"/>
                <w:szCs w:val="18"/>
                <w:highlight w:val="yellow"/>
              </w:rPr>
            </w:pPr>
            <w:r>
              <w:rPr>
                <w:rFonts w:ascii="Times New Roman" w:hAnsi="Times New Roman"/>
                <w:b/>
                <w:sz w:val="26"/>
                <w:szCs w:val="28"/>
                <w:lang w:val="nl-NL"/>
              </w:rPr>
              <w:t>CHỦ TỊCH</w:t>
            </w:r>
            <w:r>
              <w:rPr>
                <w:rFonts w:ascii="Times New Roman" w:eastAsia="Times New Roman" w:hAnsi="Times New Roman" w:cs="Times New Roman"/>
                <w:b/>
                <w:bCs/>
                <w:sz w:val="26"/>
                <w:szCs w:val="18"/>
                <w:highlight w:val="yellow"/>
              </w:rPr>
              <w:br/>
            </w:r>
            <w:r>
              <w:rPr>
                <w:rFonts w:ascii="Times New Roman" w:eastAsia="Times New Roman" w:hAnsi="Times New Roman" w:cs="Times New Roman"/>
                <w:b/>
                <w:bCs/>
                <w:sz w:val="28"/>
                <w:szCs w:val="18"/>
                <w:highlight w:val="yellow"/>
              </w:rPr>
              <w:br/>
            </w:r>
            <w:r>
              <w:rPr>
                <w:rFonts w:ascii="Times New Roman" w:eastAsia="Times New Roman" w:hAnsi="Times New Roman" w:cs="Times New Roman"/>
                <w:b/>
                <w:bCs/>
                <w:sz w:val="28"/>
                <w:szCs w:val="18"/>
                <w:highlight w:val="yellow"/>
              </w:rPr>
              <w:br/>
            </w:r>
          </w:p>
          <w:p w:rsidR="00233E8D" w:rsidRDefault="00233E8D" w:rsidP="00233E8D">
            <w:pPr>
              <w:spacing w:after="0" w:line="240" w:lineRule="auto"/>
              <w:jc w:val="center"/>
              <w:rPr>
                <w:rFonts w:ascii="Times New Roman" w:eastAsia="Times New Roman" w:hAnsi="Times New Roman" w:cs="Times New Roman"/>
                <w:b/>
                <w:bCs/>
                <w:sz w:val="28"/>
                <w:szCs w:val="18"/>
                <w:highlight w:val="yellow"/>
              </w:rPr>
            </w:pPr>
          </w:p>
          <w:p w:rsidR="00233E8D" w:rsidRDefault="00233E8D" w:rsidP="00233E8D">
            <w:pPr>
              <w:spacing w:after="0" w:line="240" w:lineRule="auto"/>
              <w:jc w:val="center"/>
              <w:rPr>
                <w:rFonts w:ascii="Times New Roman" w:eastAsia="Times New Roman" w:hAnsi="Times New Roman" w:cs="Times New Roman"/>
                <w:b/>
                <w:bCs/>
                <w:sz w:val="28"/>
                <w:szCs w:val="18"/>
                <w:highlight w:val="yellow"/>
              </w:rPr>
            </w:pPr>
          </w:p>
          <w:p w:rsidR="00233E8D" w:rsidRDefault="00233E8D" w:rsidP="00233E8D">
            <w:pPr>
              <w:spacing w:after="0" w:line="240" w:lineRule="auto"/>
              <w:jc w:val="center"/>
              <w:rPr>
                <w:rFonts w:ascii="Times New Roman" w:eastAsia="Times New Roman" w:hAnsi="Times New Roman" w:cs="Times New Roman"/>
                <w:b/>
                <w:bCs/>
                <w:sz w:val="28"/>
                <w:szCs w:val="18"/>
                <w:highlight w:val="yellow"/>
              </w:rPr>
            </w:pPr>
          </w:p>
          <w:p w:rsidR="0085694D" w:rsidRPr="001207C5" w:rsidRDefault="00233E8D" w:rsidP="00233E8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bCs/>
                <w:sz w:val="26"/>
                <w:szCs w:val="18"/>
              </w:rPr>
              <w:t>Nguyễn Ngọc Tuấn</w:t>
            </w:r>
            <w:r>
              <w:rPr>
                <w:rFonts w:ascii="Times New Roman" w:eastAsia="Times New Roman" w:hAnsi="Times New Roman" w:cs="Times New Roman"/>
                <w:b/>
                <w:bCs/>
                <w:sz w:val="28"/>
                <w:szCs w:val="18"/>
                <w:highlight w:val="yellow"/>
              </w:rPr>
              <w:br/>
            </w:r>
            <w:r w:rsidR="0085694D" w:rsidRPr="001207C5">
              <w:rPr>
                <w:rFonts w:ascii="Times New Roman" w:eastAsia="Times New Roman" w:hAnsi="Times New Roman" w:cs="Times New Roman"/>
                <w:b/>
                <w:bCs/>
                <w:sz w:val="28"/>
                <w:szCs w:val="18"/>
              </w:rPr>
              <w:br/>
            </w:r>
            <w:r w:rsidR="0085694D" w:rsidRPr="001207C5">
              <w:rPr>
                <w:rFonts w:ascii="Times New Roman" w:eastAsia="Times New Roman" w:hAnsi="Times New Roman" w:cs="Times New Roman"/>
                <w:b/>
                <w:bCs/>
                <w:sz w:val="28"/>
                <w:szCs w:val="18"/>
              </w:rPr>
              <w:br/>
            </w:r>
          </w:p>
        </w:tc>
      </w:tr>
    </w:tbl>
    <w:p w:rsidR="003F3725" w:rsidRPr="001207C5" w:rsidRDefault="003F3725">
      <w:pPr>
        <w:rPr>
          <w:rFonts w:ascii="Times New Roman" w:hAnsi="Times New Roman" w:cs="Times New Roman"/>
        </w:rPr>
      </w:pPr>
    </w:p>
    <w:sectPr w:rsidR="003F3725" w:rsidRPr="001207C5" w:rsidSect="008D694A">
      <w:headerReference w:type="default" r:id="rId7"/>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DE" w:rsidRDefault="00DA14DE" w:rsidP="00165FE2">
      <w:pPr>
        <w:spacing w:after="0" w:line="240" w:lineRule="auto"/>
      </w:pPr>
      <w:r>
        <w:separator/>
      </w:r>
    </w:p>
  </w:endnote>
  <w:endnote w:type="continuationSeparator" w:id="0">
    <w:p w:rsidR="00DA14DE" w:rsidRDefault="00DA14DE" w:rsidP="0016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DE" w:rsidRDefault="00DA14DE" w:rsidP="00165FE2">
      <w:pPr>
        <w:spacing w:after="0" w:line="240" w:lineRule="auto"/>
      </w:pPr>
      <w:r>
        <w:separator/>
      </w:r>
    </w:p>
  </w:footnote>
  <w:footnote w:type="continuationSeparator" w:id="0">
    <w:p w:rsidR="00DA14DE" w:rsidRDefault="00DA14DE" w:rsidP="00165FE2">
      <w:pPr>
        <w:spacing w:after="0" w:line="240" w:lineRule="auto"/>
      </w:pPr>
      <w:r>
        <w:continuationSeparator/>
      </w:r>
    </w:p>
  </w:footnote>
  <w:footnote w:id="1">
    <w:p w:rsidR="00DC58AE" w:rsidRDefault="00DC58AE">
      <w:pPr>
        <w:pStyle w:val="FootnoteText"/>
      </w:pPr>
      <w:r>
        <w:rPr>
          <w:rStyle w:val="FootnoteReference"/>
        </w:rPr>
        <w:footnoteRef/>
      </w:r>
      <w:r>
        <w:t xml:space="preserve"> </w:t>
      </w:r>
      <w:r w:rsidRPr="001207C5">
        <w:rPr>
          <w:rFonts w:ascii="Times New Roman" w:hAnsi="Times New Roman" w:cs="Times New Roman"/>
          <w:sz w:val="18"/>
          <w:szCs w:val="18"/>
          <w:shd w:val="clear" w:color="auto" w:fill="FFFFFF"/>
          <w:lang w:val="vi-VN"/>
        </w:rPr>
        <w:t>Trong quá trình thực hiện khi có văn bản sửa đ</w:t>
      </w:r>
      <w:r w:rsidRPr="001207C5">
        <w:rPr>
          <w:rFonts w:ascii="Times New Roman" w:hAnsi="Times New Roman" w:cs="Times New Roman"/>
          <w:sz w:val="18"/>
          <w:szCs w:val="18"/>
          <w:shd w:val="clear" w:color="auto" w:fill="FFFFFF"/>
        </w:rPr>
        <w:t>ổ</w:t>
      </w:r>
      <w:r w:rsidRPr="001207C5">
        <w:rPr>
          <w:rFonts w:ascii="Times New Roman" w:hAnsi="Times New Roman" w:cs="Times New Roman"/>
          <w:sz w:val="18"/>
          <w:szCs w:val="18"/>
          <w:shd w:val="clear" w:color="auto" w:fill="FFFFFF"/>
          <w:lang w:val="vi-VN"/>
        </w:rPr>
        <w:t>i, bổ sung hay thay thế các văn bản trích yếu th</w:t>
      </w:r>
      <w:r w:rsidRPr="001207C5">
        <w:rPr>
          <w:rFonts w:ascii="Times New Roman" w:hAnsi="Times New Roman" w:cs="Times New Roman"/>
          <w:sz w:val="18"/>
          <w:szCs w:val="18"/>
          <w:shd w:val="clear" w:color="auto" w:fill="FFFFFF"/>
        </w:rPr>
        <w:t>ì </w:t>
      </w:r>
      <w:r w:rsidRPr="001207C5">
        <w:rPr>
          <w:rFonts w:ascii="Times New Roman" w:hAnsi="Times New Roman" w:cs="Times New Roman"/>
          <w:sz w:val="18"/>
          <w:szCs w:val="18"/>
          <w:shd w:val="clear" w:color="auto" w:fill="FFFFFF"/>
          <w:lang w:val="vi-VN"/>
        </w:rPr>
        <w:t>sẽ được thực hiện theo văn bản mới ban hành (Thân nhân của người có công với cách mạng theo Pháp lệnh ưu đãi người có công với cách mạng số 26/2005/PL-UBTVQH11 ngày 29/6/2005, Pháp lệnh số 04/2012/UBTVQH13 ngày 16/7/2012 sửa đổi, bổ sung một số điều của Ph</w:t>
      </w:r>
      <w:r w:rsidRPr="001207C5">
        <w:rPr>
          <w:rFonts w:ascii="Times New Roman" w:hAnsi="Times New Roman" w:cs="Times New Roman"/>
          <w:sz w:val="18"/>
          <w:szCs w:val="18"/>
          <w:shd w:val="clear" w:color="auto" w:fill="FFFFFF"/>
        </w:rPr>
        <w:t>á</w:t>
      </w:r>
      <w:r w:rsidRPr="001207C5">
        <w:rPr>
          <w:rFonts w:ascii="Times New Roman" w:hAnsi="Times New Roman" w:cs="Times New Roman"/>
          <w:sz w:val="18"/>
          <w:szCs w:val="18"/>
          <w:shd w:val="clear" w:color="auto" w:fill="FFFFFF"/>
          <w:lang w:val="vi-VN"/>
        </w:rPr>
        <w:t>p lệnh </w:t>
      </w:r>
      <w:r w:rsidRPr="001207C5">
        <w:rPr>
          <w:rFonts w:ascii="Times New Roman" w:hAnsi="Times New Roman" w:cs="Times New Roman"/>
          <w:sz w:val="18"/>
          <w:szCs w:val="18"/>
          <w:shd w:val="clear" w:color="auto" w:fill="FFFFFF"/>
        </w:rPr>
        <w:t>ư</w:t>
      </w:r>
      <w:r w:rsidRPr="001207C5">
        <w:rPr>
          <w:rFonts w:ascii="Times New Roman" w:hAnsi="Times New Roman" w:cs="Times New Roman"/>
          <w:sz w:val="18"/>
          <w:szCs w:val="18"/>
          <w:shd w:val="clear" w:color="auto" w:fill="FFFFFF"/>
          <w:lang w:val="vi-VN"/>
        </w:rPr>
        <w:t>u đãi người có công với cách mạng; trẻ em mẫu giáo và học sinh tiểu học không có nguồn nuôi dưỡng quy định tại Khoản 1 Đi</w:t>
      </w:r>
      <w:r w:rsidRPr="001207C5">
        <w:rPr>
          <w:rFonts w:ascii="Times New Roman" w:hAnsi="Times New Roman" w:cs="Times New Roman"/>
          <w:sz w:val="18"/>
          <w:szCs w:val="18"/>
          <w:shd w:val="clear" w:color="auto" w:fill="FFFFFF"/>
        </w:rPr>
        <w:t>ề</w:t>
      </w:r>
      <w:r w:rsidRPr="001207C5">
        <w:rPr>
          <w:rFonts w:ascii="Times New Roman" w:hAnsi="Times New Roman" w:cs="Times New Roman"/>
          <w:sz w:val="18"/>
          <w:szCs w:val="18"/>
          <w:shd w:val="clear" w:color="auto" w:fill="FFFFFF"/>
          <w:lang w:val="vi-VN"/>
        </w:rPr>
        <w:t>u 5 Nghị định số 136/2013/NĐ-CP ngày 21/10/2013 của Chính phủ quy định ch</w:t>
      </w:r>
      <w:r w:rsidRPr="001207C5">
        <w:rPr>
          <w:rFonts w:ascii="Times New Roman" w:hAnsi="Times New Roman" w:cs="Times New Roman"/>
          <w:sz w:val="18"/>
          <w:szCs w:val="18"/>
          <w:shd w:val="clear" w:color="auto" w:fill="FFFFFF"/>
        </w:rPr>
        <w:t>í</w:t>
      </w:r>
      <w:r w:rsidRPr="001207C5">
        <w:rPr>
          <w:rFonts w:ascii="Times New Roman" w:hAnsi="Times New Roman" w:cs="Times New Roman"/>
          <w:sz w:val="18"/>
          <w:szCs w:val="18"/>
          <w:shd w:val="clear" w:color="auto" w:fill="FFFFFF"/>
          <w:lang w:val="vi-VN"/>
        </w:rPr>
        <w:t>nh sách trợ giúp xã hội đối với đối tượng bảo trợ xã hội; </w:t>
      </w:r>
      <w:r w:rsidRPr="001207C5">
        <w:rPr>
          <w:rFonts w:ascii="Times New Roman" w:hAnsi="Times New Roman" w:cs="Times New Roman"/>
          <w:sz w:val="18"/>
          <w:szCs w:val="18"/>
          <w:shd w:val="clear" w:color="auto" w:fill="FFFFFF"/>
        </w:rPr>
        <w:t>tr</w:t>
      </w:r>
      <w:r w:rsidRPr="001207C5">
        <w:rPr>
          <w:rFonts w:ascii="Times New Roman" w:hAnsi="Times New Roman" w:cs="Times New Roman"/>
          <w:sz w:val="18"/>
          <w:szCs w:val="18"/>
          <w:shd w:val="clear" w:color="auto" w:fill="FFFFFF"/>
          <w:lang w:val="vi-VN"/>
        </w:rPr>
        <w:t>ẻ mẫu giáo và học sinh tiểu học là con của hạ sĩ quan và binh sĩ, chiến sĩ đang phục vụ có thời hạn trong lực lượng vũ trang nhân dân)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922343"/>
      <w:docPartObj>
        <w:docPartGallery w:val="Page Numbers (Top of Page)"/>
        <w:docPartUnique/>
      </w:docPartObj>
    </w:sdtPr>
    <w:sdtEndPr>
      <w:rPr>
        <w:rFonts w:ascii="Times New Roman" w:hAnsi="Times New Roman" w:cs="Times New Roman"/>
        <w:noProof/>
        <w:sz w:val="24"/>
      </w:rPr>
    </w:sdtEndPr>
    <w:sdtContent>
      <w:p w:rsidR="00165FE2" w:rsidRPr="008D694A" w:rsidRDefault="00165FE2">
        <w:pPr>
          <w:pStyle w:val="Header"/>
          <w:jc w:val="center"/>
          <w:rPr>
            <w:rFonts w:ascii="Times New Roman" w:hAnsi="Times New Roman" w:cs="Times New Roman"/>
            <w:sz w:val="24"/>
          </w:rPr>
        </w:pPr>
        <w:r w:rsidRPr="008D694A">
          <w:rPr>
            <w:rFonts w:ascii="Times New Roman" w:hAnsi="Times New Roman" w:cs="Times New Roman"/>
            <w:sz w:val="24"/>
          </w:rPr>
          <w:fldChar w:fldCharType="begin"/>
        </w:r>
        <w:r w:rsidRPr="008D694A">
          <w:rPr>
            <w:rFonts w:ascii="Times New Roman" w:hAnsi="Times New Roman" w:cs="Times New Roman"/>
            <w:sz w:val="24"/>
          </w:rPr>
          <w:instrText xml:space="preserve"> PAGE   \* MERGEFORMAT </w:instrText>
        </w:r>
        <w:r w:rsidRPr="008D694A">
          <w:rPr>
            <w:rFonts w:ascii="Times New Roman" w:hAnsi="Times New Roman" w:cs="Times New Roman"/>
            <w:sz w:val="24"/>
          </w:rPr>
          <w:fldChar w:fldCharType="separate"/>
        </w:r>
        <w:r w:rsidR="008D694A">
          <w:rPr>
            <w:rFonts w:ascii="Times New Roman" w:hAnsi="Times New Roman" w:cs="Times New Roman"/>
            <w:noProof/>
            <w:sz w:val="24"/>
          </w:rPr>
          <w:t>3</w:t>
        </w:r>
        <w:r w:rsidRPr="008D694A">
          <w:rPr>
            <w:rFonts w:ascii="Times New Roman" w:hAnsi="Times New Roman" w:cs="Times New Roman"/>
            <w:noProof/>
            <w:sz w:val="24"/>
          </w:rPr>
          <w:fldChar w:fldCharType="end"/>
        </w:r>
      </w:p>
    </w:sdtContent>
  </w:sdt>
  <w:p w:rsidR="00165FE2" w:rsidRDefault="0016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4D"/>
    <w:rsid w:val="00024824"/>
    <w:rsid w:val="000656BC"/>
    <w:rsid w:val="001207C5"/>
    <w:rsid w:val="00165FE2"/>
    <w:rsid w:val="001B2107"/>
    <w:rsid w:val="00203A83"/>
    <w:rsid w:val="00233E8D"/>
    <w:rsid w:val="00353A60"/>
    <w:rsid w:val="003F3725"/>
    <w:rsid w:val="004542F1"/>
    <w:rsid w:val="00492E6B"/>
    <w:rsid w:val="004B0C2C"/>
    <w:rsid w:val="0050235B"/>
    <w:rsid w:val="005041C2"/>
    <w:rsid w:val="00513253"/>
    <w:rsid w:val="00541EF7"/>
    <w:rsid w:val="005F1EA4"/>
    <w:rsid w:val="006F216D"/>
    <w:rsid w:val="00755EBC"/>
    <w:rsid w:val="007D26C0"/>
    <w:rsid w:val="00803F9E"/>
    <w:rsid w:val="0085694D"/>
    <w:rsid w:val="00885B76"/>
    <w:rsid w:val="008A5689"/>
    <w:rsid w:val="008D694A"/>
    <w:rsid w:val="008D729E"/>
    <w:rsid w:val="009615AD"/>
    <w:rsid w:val="009A5B73"/>
    <w:rsid w:val="00A55AE1"/>
    <w:rsid w:val="00AC35F2"/>
    <w:rsid w:val="00B31E60"/>
    <w:rsid w:val="00B33D71"/>
    <w:rsid w:val="00BF4EB5"/>
    <w:rsid w:val="00C05E25"/>
    <w:rsid w:val="00CA4BC7"/>
    <w:rsid w:val="00DA14DE"/>
    <w:rsid w:val="00DC58AE"/>
    <w:rsid w:val="00DF1571"/>
    <w:rsid w:val="00F636B5"/>
    <w:rsid w:val="00F66032"/>
    <w:rsid w:val="00FB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8434"/>
  <w15:chartTrackingRefBased/>
  <w15:docId w15:val="{53E66EE2-E188-4E78-A29F-D9A2F50B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6F32"/>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9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94D"/>
    <w:rPr>
      <w:color w:val="0000FF"/>
      <w:u w:val="single"/>
    </w:rPr>
  </w:style>
  <w:style w:type="paragraph" w:styleId="Header">
    <w:name w:val="header"/>
    <w:basedOn w:val="Normal"/>
    <w:link w:val="HeaderChar"/>
    <w:uiPriority w:val="99"/>
    <w:unhideWhenUsed/>
    <w:rsid w:val="00165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FE2"/>
  </w:style>
  <w:style w:type="paragraph" w:styleId="Footer">
    <w:name w:val="footer"/>
    <w:basedOn w:val="Normal"/>
    <w:link w:val="FooterChar"/>
    <w:uiPriority w:val="99"/>
    <w:unhideWhenUsed/>
    <w:rsid w:val="00165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FE2"/>
  </w:style>
  <w:style w:type="character" w:customStyle="1" w:styleId="Heading1Char">
    <w:name w:val="Heading 1 Char"/>
    <w:basedOn w:val="DefaultParagraphFont"/>
    <w:link w:val="Heading1"/>
    <w:rsid w:val="00FB6F32"/>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353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60"/>
    <w:rPr>
      <w:rFonts w:ascii="Segoe UI" w:hAnsi="Segoe UI" w:cs="Segoe UI"/>
      <w:sz w:val="18"/>
      <w:szCs w:val="18"/>
    </w:rPr>
  </w:style>
  <w:style w:type="paragraph" w:styleId="FootnoteText">
    <w:name w:val="footnote text"/>
    <w:basedOn w:val="Normal"/>
    <w:link w:val="FootnoteTextChar"/>
    <w:uiPriority w:val="99"/>
    <w:semiHidden/>
    <w:unhideWhenUsed/>
    <w:rsid w:val="00DC5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8AE"/>
    <w:rPr>
      <w:sz w:val="20"/>
      <w:szCs w:val="20"/>
    </w:rPr>
  </w:style>
  <w:style w:type="character" w:styleId="FootnoteReference">
    <w:name w:val="footnote reference"/>
    <w:basedOn w:val="DefaultParagraphFont"/>
    <w:uiPriority w:val="99"/>
    <w:semiHidden/>
    <w:unhideWhenUsed/>
    <w:rsid w:val="00DC5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4903">
      <w:bodyDiv w:val="1"/>
      <w:marLeft w:val="0"/>
      <w:marRight w:val="0"/>
      <w:marTop w:val="0"/>
      <w:marBottom w:val="0"/>
      <w:divBdr>
        <w:top w:val="none" w:sz="0" w:space="0" w:color="auto"/>
        <w:left w:val="none" w:sz="0" w:space="0" w:color="auto"/>
        <w:bottom w:val="none" w:sz="0" w:space="0" w:color="auto"/>
        <w:right w:val="none" w:sz="0" w:space="0" w:color="auto"/>
      </w:divBdr>
    </w:div>
    <w:div w:id="14998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D4C7-B5A7-4E34-BC19-C600F4BE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Cường Nguyễn Trọng</cp:lastModifiedBy>
  <cp:revision>21</cp:revision>
  <cp:lastPrinted>2021-05-14T02:44:00Z</cp:lastPrinted>
  <dcterms:created xsi:type="dcterms:W3CDTF">2021-02-02T01:14:00Z</dcterms:created>
  <dcterms:modified xsi:type="dcterms:W3CDTF">2021-05-21T10:19:00Z</dcterms:modified>
</cp:coreProperties>
</file>