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E2CBF">
              <w:rPr>
                <w:rFonts w:cs="Times New Roman"/>
                <w:b/>
                <w:sz w:val="28"/>
                <w:szCs w:val="28"/>
              </w:rPr>
              <w:t>4</w:t>
            </w:r>
            <w:r w:rsidR="00127089">
              <w:rPr>
                <w:rFonts w:cs="Times New Roman"/>
                <w:b/>
                <w:sz w:val="28"/>
                <w:szCs w:val="28"/>
              </w:rPr>
              <w:t>5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1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</w:t>
            </w:r>
            <w:r w:rsidR="00127089">
              <w:rPr>
                <w:rFonts w:cs="Times New Roman"/>
                <w:b/>
                <w:sz w:val="28"/>
                <w:szCs w:val="28"/>
              </w:rPr>
              <w:t>1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01/11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06/11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>Dự lớp bồi dưỡng thực hiện Quy chế dân chủ tại cơ sở khối hành chính sự nghiệp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HT tại PGD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>- Dự lớp bồi dưỡng thực hiện Quy chế dân chủ tại cơ sở khối hành chính sự nghiệp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E75F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8C9C-FD4F-4FB9-B9CB-97FA810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2021-11-01T15:34:00Z</dcterms:created>
  <dcterms:modified xsi:type="dcterms:W3CDTF">2021-11-01T15:34:00Z</dcterms:modified>
</cp:coreProperties>
</file>