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Ngày soạn: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3/5/2020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Ngày dạy: 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                                                                        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bookmarkStart w:id="0" w:name="_GoBack"/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Tiết 56.ỨNG DỤNG CÚA RƯỢU ETYLIC VÀ AXIT AXETIC VÀO </w:t>
      </w:r>
      <w:bookmarkEnd w:id="0"/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THỰC TIỄN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I. Mục tiêu: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Kiến thức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HS nắm được ứng dụng của rượu, phương pháp sản xuất rượu thủ công và công nghiệp sản xuất rượu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Nắm được ứng dụng của axit axetic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PP đ/c axit axetic bằng cách lên men ancol etylic.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Kĩ năng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Phân biệt axit axetic với ancol etylic và chất lỏng khác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Tính nồng độ axit và khối lượng dd axt axetic tham gia hoặc tạo thành trong phản ứng.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3. Thái độ: 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GD ý thức học tập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4.Phát triển năng lực: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hợp tác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sử dụng ngôn ngữ hóa học, tính toán hóa học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tư duy hóa học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thuyết trình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 của giáo viên và học sinhh: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Chuẩn bị của giáo viên: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– Mô hình phân tử axit axetic dạng dạng rỗng.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- Mô hình rượu etylic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Chuẩn bị của học sinh: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Báo cáo ứng dụng và phương pháp điều chế, sản xuất rượu etylic và axit axetic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III. Tiến trình bài dạy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  <w:t>1. Ổn định tổ chức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  <w:t>2. Kiểm tra bài cũ (lồng ghép)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Bài mới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sym w:font="Wingdings 2" w:char="F0B2"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Hoạt động 1: Ứng dụng và điều chế rượu êtylic.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693"/>
        <w:gridCol w:w="3827"/>
      </w:tblGrid>
      <w:tr w:rsidR="0066160F" w:rsidRPr="00C67EA0" w:rsidTr="00E91E0B">
        <w:tc>
          <w:tcPr>
            <w:tcW w:w="2694" w:type="dxa"/>
            <w:shd w:val="clear" w:color="auto" w:fill="auto"/>
          </w:tcPr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693" w:type="dxa"/>
            <w:shd w:val="clear" w:color="auto" w:fill="auto"/>
          </w:tcPr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827" w:type="dxa"/>
            <w:shd w:val="clear" w:color="auto" w:fill="auto"/>
          </w:tcPr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66160F" w:rsidRPr="00C67EA0" w:rsidTr="00E91E0B">
        <w:tc>
          <w:tcPr>
            <w:tcW w:w="2694" w:type="dxa"/>
            <w:shd w:val="clear" w:color="auto" w:fill="auto"/>
          </w:tcPr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Yêu cầu học sinh quan sát sơ đồ SGK và nêu ứng dụng của rượu êtylic.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Trong thực tế điều chế rượu bằng cách nào?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  <w:shd w:val="clear" w:color="auto" w:fill="auto"/>
          </w:tcPr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 HS quan sát và nêu ứng dụng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HS giới thiệu: Cồn có tác dụng diệt khuẩn (mạnh nhất là cồn 75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).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–HS nhấn mạnh: Uống nhiều rượu có hại cho sức khỏe.</w:t>
            </w:r>
          </w:p>
          <w:p w:rsidR="0066160F" w:rsidRPr="00C67EA0" w:rsidRDefault="0066160F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– Ngoài ra, còn làm các loại rượu từ 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đường có trong các loại trái cây.</w:t>
            </w:r>
          </w:p>
          <w:p w:rsidR="0066160F" w:rsidRPr="00C67EA0" w:rsidRDefault="0066160F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Giới thiệu cách điều chế rượu trong công nghiệp.</w:t>
            </w:r>
          </w:p>
          <w:p w:rsidR="0066160F" w:rsidRPr="00C67EA0" w:rsidRDefault="0066160F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ghi nhớ</w:t>
            </w:r>
          </w:p>
        </w:tc>
        <w:tc>
          <w:tcPr>
            <w:tcW w:w="3827" w:type="dxa"/>
            <w:shd w:val="clear" w:color="auto" w:fill="auto"/>
          </w:tcPr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1. Ứng dụng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Dùng làm dung môi pha nước hoa, vecni.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Dùng làm nhiên liệu (đốt).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Dùng làm nguyên liệu cho ngành công nghiệp: sản xuất rượu, bia, dược phẩm, sản xuất axit, cao su tổng hợp.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Điều chế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Gạo (nếp) </w:t>
            </w:r>
            <w:r w:rsidRPr="00C67EA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8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6.5pt" o:ole="">
                  <v:imagedata r:id="rId5" o:title=""/>
                </v:shape>
                <o:OLEObject Type="Embed" ProgID="Equation.3" ShapeID="_x0000_i1025" DrawAspect="Content" ObjectID="_1659987164" r:id="rId6"/>
              </w:objec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Rượu êtylic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3019" w:dyaOrig="380">
                <v:shape id="_x0000_i1026" type="#_x0000_t75" style="width:150.75pt;height:18.75pt" o:ole="">
                  <v:imagedata r:id="rId7" o:title=""/>
                </v:shape>
                <o:OLEObject Type="Embed" ProgID="Equation.3" ShapeID="_x0000_i1026" DrawAspect="Content" ObjectID="_1659987165" r:id="rId8"/>
              </w:object>
            </w:r>
          </w:p>
        </w:tc>
      </w:tr>
    </w:tbl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sym w:font="Wingdings 2" w:char="F0B2"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Hoạt động 2: Ứng dụng và điều chế axit axetic.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3685"/>
      </w:tblGrid>
      <w:tr w:rsidR="0066160F" w:rsidRPr="00C67EA0" w:rsidTr="00E91E0B">
        <w:tc>
          <w:tcPr>
            <w:tcW w:w="2694" w:type="dxa"/>
            <w:shd w:val="clear" w:color="auto" w:fill="auto"/>
          </w:tcPr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835" w:type="dxa"/>
            <w:shd w:val="clear" w:color="auto" w:fill="auto"/>
          </w:tcPr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685" w:type="dxa"/>
            <w:shd w:val="clear" w:color="auto" w:fill="auto"/>
          </w:tcPr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66160F" w:rsidRPr="00C67EA0" w:rsidTr="00E91E0B">
        <w:tc>
          <w:tcPr>
            <w:tcW w:w="2694" w:type="dxa"/>
            <w:shd w:val="clear" w:color="auto" w:fill="auto"/>
          </w:tcPr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Yêu cầu học sinh quan sát sơ đồ và nêu ứng dụng của CH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3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COOH.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-GV tổ chức cho các nhóm báo cáo và bổ sung, nhận xét lẫn nhau</w:t>
            </w:r>
          </w:p>
        </w:tc>
        <w:tc>
          <w:tcPr>
            <w:tcW w:w="2835" w:type="dxa"/>
            <w:shd w:val="clear" w:color="auto" w:fill="auto"/>
          </w:tcPr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và nêu ứng dụng</w:t>
            </w:r>
          </w:p>
          <w:p w:rsidR="0066160F" w:rsidRPr="00C67EA0" w:rsidRDefault="0066160F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HS nêu cách sản xuất giấm ăn.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Giới thiệu cách sản xuất CH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3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COOH trong công nghiệp (từ C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4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10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).</w:t>
            </w:r>
          </w:p>
        </w:tc>
        <w:tc>
          <w:tcPr>
            <w:tcW w:w="3685" w:type="dxa"/>
            <w:shd w:val="clear" w:color="auto" w:fill="auto"/>
          </w:tcPr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Ứng dụng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Dùng làm nguyên liệu trong công nghiệp: chất dẻo, tơ nhân tạo, dược phẩm, phẩm nhuộm, thuốc diệt côn trùng.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Pha chế giấm ăn.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Điều chế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Sản xuất từ rượu bằng cách lên men.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5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OH+O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ingdings 3" w:char="F022"/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3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COOH+H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2C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4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+O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ingdings 3" w:char="F022"/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4CH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3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COOH+2H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</w:t>
            </w:r>
          </w:p>
        </w:tc>
      </w:tr>
    </w:tbl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sym w:font="Wingdings 2" w:char="F0B2"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Hoạt động 3: Bài tập.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812"/>
      </w:tblGrid>
      <w:tr w:rsidR="0066160F" w:rsidRPr="00C67EA0" w:rsidTr="00E91E0B">
        <w:tc>
          <w:tcPr>
            <w:tcW w:w="3402" w:type="dxa"/>
            <w:shd w:val="clear" w:color="auto" w:fill="auto"/>
          </w:tcPr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GV &amp; HS</w:t>
            </w:r>
          </w:p>
        </w:tc>
        <w:tc>
          <w:tcPr>
            <w:tcW w:w="5812" w:type="dxa"/>
            <w:shd w:val="clear" w:color="auto" w:fill="auto"/>
          </w:tcPr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66160F" w:rsidRPr="00C67EA0" w:rsidTr="00E91E0B">
        <w:tc>
          <w:tcPr>
            <w:tcW w:w="3402" w:type="dxa"/>
            <w:shd w:val="clear" w:color="auto" w:fill="auto"/>
          </w:tcPr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Yêu cầu học sinh làm bài tâp 3 trang 144 SGK.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Hướng dẫn học sinh cách giải bài toán và xác định công thức phân tử của hợp chất hữu cơ.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– Yêu cầu học sinh làm bài tập 4 trang 144 SGK.</w:t>
            </w:r>
          </w:p>
        </w:tc>
        <w:tc>
          <w:tcPr>
            <w:tcW w:w="5812" w:type="dxa"/>
            <w:shd w:val="clear" w:color="auto" w:fill="auto"/>
          </w:tcPr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Bài 3.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A,C tác dụng với Na 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ingdings 3" w:char="F022"/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A,C là C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4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và C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6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B ít tan trong nước là C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C tác dụng với Na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CO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3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ingdings 3" w:char="F022"/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 là C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4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Đặt công thức phân tử của hợp chất hữu cơ là C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x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y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z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t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(x, y, z, t </w:t>
            </w:r>
            <w:r w:rsidRPr="00C67EA0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00" w:dyaOrig="200">
                <v:shape id="_x0000_i1027" type="#_x0000_t75" style="width:9.75pt;height:9.75pt" o:ole="">
                  <v:imagedata r:id="rId9" o:title=""/>
                </v:shape>
                <o:OLEObject Type="Embed" ProgID="Equation.3" ShapeID="_x0000_i1027" DrawAspect="Content" ObjectID="_1659987166" r:id="rId10"/>
              </w:objec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Z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+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).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Áp dụng công thức: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180" w:dyaOrig="639">
                <v:shape id="_x0000_i1028" type="#_x0000_t75" style="width:171pt;height:35.25pt" o:ole="">
                  <v:imagedata r:id="rId11" o:title=""/>
                </v:shape>
                <o:OLEObject Type="Embed" ProgID="Equation.3" ShapeID="_x0000_i1028" DrawAspect="Content" ObjectID="_1659987167" r:id="rId12"/>
              </w:objec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ingdings 3" w:char="F022"/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Tìm x, y, z, t.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Hoặc theo công thức: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nl-NL"/>
              </w:rPr>
              <w:object w:dxaOrig="2940" w:dyaOrig="680">
                <v:shape id="_x0000_i1029" type="#_x0000_t75" style="width:158.25pt;height:36pt" o:ole="">
                  <v:imagedata r:id="rId13" o:title=""/>
                </v:shape>
                <o:OLEObject Type="Embed" ProgID="Equation.3" ShapeID="_x0000_i1029" DrawAspect="Content" ObjectID="_1659987168" r:id="rId14"/>
              </w:objec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Với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position w:val="-52"/>
                <w:sz w:val="28"/>
                <w:szCs w:val="28"/>
                <w:lang w:val="nl-NL"/>
              </w:rPr>
              <w:object w:dxaOrig="2220" w:dyaOrig="1160">
                <v:shape id="_x0000_i1030" type="#_x0000_t75" style="width:122.25pt;height:63.75pt" o:ole="">
                  <v:imagedata r:id="rId15" o:title=""/>
                </v:shape>
                <o:OLEObject Type="Embed" ProgID="Equation.3" ShapeID="_x0000_i1030" DrawAspect="Content" ObjectID="_1659987169" r:id="rId16"/>
              </w:objec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Bài tập 4: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Đặt công thức phân tử của A: C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x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y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</w:t>
            </w:r>
            <w:r w:rsidRPr="00C67E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z</w:t>
            </w:r>
          </w:p>
          <w:p w:rsidR="0066160F" w:rsidRPr="00C67EA0" w:rsidRDefault="0066160F" w:rsidP="00E91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880"/>
                <w:tab w:val="left" w:pos="360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67EA0">
              <w:rPr>
                <w:rFonts w:ascii="Times New Roman" w:eastAsia="Times New Roman" w:hAnsi="Times New Roman" w:cs="Times New Roman"/>
                <w:position w:val="-36"/>
                <w:sz w:val="28"/>
                <w:szCs w:val="28"/>
                <w:lang w:val="nl-NL"/>
              </w:rPr>
              <w:object w:dxaOrig="3300" w:dyaOrig="5960">
                <v:shape id="_x0000_i1031" type="#_x0000_t75" style="width:181.5pt;height:309.75pt" o:ole="">
                  <v:imagedata r:id="rId17" o:title=""/>
                </v:shape>
                <o:OLEObject Type="Embed" ProgID="Equation.3" ShapeID="_x0000_i1031" DrawAspect="Content" ObjectID="_1659987170" r:id="rId18"/>
              </w:object>
            </w:r>
          </w:p>
        </w:tc>
      </w:tr>
    </w:tbl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ab/>
        <w:t>4. Luyện tập, củng cố: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66160F" w:rsidRPr="00C67EA0" w:rsidRDefault="0066160F" w:rsidP="006616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1: Ở 200ml rượu 30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pt-BR"/>
        </w:rPr>
        <w:t>0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chứa bao nhiêu ml rượu etylic nguyên chất?</w:t>
      </w:r>
    </w:p>
    <w:p w:rsidR="0066160F" w:rsidRPr="00C67EA0" w:rsidRDefault="0066160F" w:rsidP="006616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A/ 30ml           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B/ 40ml                  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C/ 50ml                  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D/ 60ml </w:t>
      </w:r>
    </w:p>
    <w:p w:rsidR="0066160F" w:rsidRPr="00C67EA0" w:rsidRDefault="0066160F" w:rsidP="006616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2: Rượu etylic phản ứng với natri vì trong phân tử có: </w:t>
      </w:r>
    </w:p>
    <w:p w:rsidR="0066160F" w:rsidRPr="00C67EA0" w:rsidRDefault="0066160F" w:rsidP="006616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A/ nguyên tử oxi      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>B/ nguyên tử hiđro và nguyên tử oxi</w:t>
      </w:r>
    </w:p>
    <w:p w:rsidR="0066160F" w:rsidRPr="00C67EA0" w:rsidRDefault="0066160F" w:rsidP="006616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C/ nguyên tử cacbon, hiđro và oxi        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D/ nhóm - OH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    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</w:t>
      </w:r>
    </w:p>
    <w:p w:rsidR="0066160F" w:rsidRPr="00C67EA0" w:rsidRDefault="0066160F" w:rsidP="006616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3: Giấm ăn là axit axetic có nồng độ khoảng bao nhiêu?</w:t>
      </w:r>
    </w:p>
    <w:p w:rsidR="0066160F" w:rsidRPr="00C67EA0" w:rsidRDefault="0066160F" w:rsidP="0066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A/ 1 – 4 %             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B/ 2 –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4 %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C/ 2 – 5 %            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>D/ 1 – 5 %</w:t>
      </w:r>
    </w:p>
    <w:p w:rsidR="0066160F" w:rsidRPr="00C67EA0" w:rsidRDefault="0066160F" w:rsidP="00661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4: Trong công nghiệp, bằng cách oxi hóa chất nào để thu axit axetic với lượng lớn?</w:t>
      </w:r>
    </w:p>
    <w:p w:rsidR="0066160F" w:rsidRPr="00C67EA0" w:rsidRDefault="0066160F" w:rsidP="0066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A/ Metan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    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B/ Bu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tan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C/ Etilen         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>D/ Axetilen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</w:p>
    <w:p w:rsidR="0066160F" w:rsidRPr="00C67EA0" w:rsidRDefault="0066160F" w:rsidP="006616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Câu 5: Cấu tạo đặc biệt của phân tử benzen là phân tử có: </w:t>
      </w:r>
    </w:p>
    <w:p w:rsidR="0066160F" w:rsidRPr="00C67EA0" w:rsidRDefault="0066160F" w:rsidP="0066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A. vòng 6 cạnh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B. vòng 6 cạnh chứa 3 liên kết đôi xen kẽ 3 liên kết đơn    </w:t>
      </w:r>
    </w:p>
    <w:p w:rsidR="0066160F" w:rsidRPr="00C67EA0" w:rsidRDefault="0066160F" w:rsidP="006616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C. ba liên kết đôi   D. Vòng 6 cạnh chứa 3 liên kết đôi và liên kết đơn </w:t>
      </w:r>
    </w:p>
    <w:p w:rsidR="0066160F" w:rsidRPr="00C67EA0" w:rsidRDefault="0066160F" w:rsidP="00661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6: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Để phân biệt 2 dung dịch C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pt-BR"/>
        </w:rPr>
        <w:t>2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H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pt-BR"/>
        </w:rPr>
        <w:t>5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OH và CH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pt-BR"/>
        </w:rPr>
        <w:t>3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COOH, người ta dùng phương pháp hóa học nào?</w:t>
      </w:r>
    </w:p>
    <w:p w:rsidR="0066160F" w:rsidRPr="00C67EA0" w:rsidRDefault="0066160F" w:rsidP="00661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>A. Dung dịch NaCl    B. Dung dịch NaOH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 C. Dung dịch Br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D. Dung dịch Na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>CO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:rsidR="0066160F" w:rsidRPr="00C67EA0" w:rsidRDefault="0066160F" w:rsidP="006616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7: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Rượu etylic cháy trong khí oxi với ngọn lửa màu gì?</w:t>
      </w:r>
    </w:p>
    <w:p w:rsidR="0066160F" w:rsidRPr="00C67EA0" w:rsidRDefault="0066160F" w:rsidP="006616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>A. Vàng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B. Xanh 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C. Đỏ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D. Không màu</w:t>
      </w:r>
    </w:p>
    <w:p w:rsidR="0066160F" w:rsidRPr="00C67EA0" w:rsidRDefault="0066160F" w:rsidP="00661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Câu 8: Trước khi tiêm, thầy thuốc thường dùng bông tẩm cồn bao nhiêu độ để sát trùng chỗ tiêm có hiệu quả nhất ?</w:t>
      </w:r>
    </w:p>
    <w:p w:rsidR="0066160F" w:rsidRPr="00C67EA0" w:rsidRDefault="0066160F" w:rsidP="006616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>A. Cồn 55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B. Cồn 65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>C. Cồn 75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D. Cồn 75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0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– Làm BT SGK.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- Mối quan hệ giữa etilen, ancol etylic, axit axetic, este etylaxetat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– Bài tập 1: Viết phương trình phản ứng xảy ra khi cho CH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COOH tác dụng với: Ba(OH)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, CaCO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, Na, MgO, CH</w:t>
      </w:r>
      <w:r w:rsidRPr="00C67EA0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>OH.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5. Hướng dẫn học sinh tự học ở nhà: (1’): </w:t>
      </w: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– Làm bài tập 1, 2, 3, 4, 5, 6, 7 trang 143 SGK.</w:t>
      </w:r>
    </w:p>
    <w:p w:rsidR="0066160F" w:rsidRPr="00C67EA0" w:rsidRDefault="0066160F" w:rsidP="0066160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60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C67EA0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– Ôn tập bài rượu êtylic, axit axetic.</w:t>
      </w:r>
    </w:p>
    <w:p w:rsidR="0066160F" w:rsidRPr="00C67EA0" w:rsidRDefault="0066160F" w:rsidP="00661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67E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Rút kinh nghiệm</w:t>
      </w:r>
    </w:p>
    <w:p w:rsidR="00D773D8" w:rsidRDefault="00D773D8"/>
    <w:sectPr w:rsidR="00D773D8" w:rsidSect="00A14BBE">
      <w:pgSz w:w="11907" w:h="16839" w:code="9"/>
      <w:pgMar w:top="1134" w:right="1134" w:bottom="1134" w:left="1701" w:header="578" w:footer="57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0F"/>
    <w:rsid w:val="0022789A"/>
    <w:rsid w:val="0066160F"/>
    <w:rsid w:val="00A14BBE"/>
    <w:rsid w:val="00B86E5A"/>
    <w:rsid w:val="00D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2020-08-26T15:45:00Z</dcterms:created>
  <dcterms:modified xsi:type="dcterms:W3CDTF">2020-08-26T15:45:00Z</dcterms:modified>
</cp:coreProperties>
</file>