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DD2" w:rsidRPr="007C6DEB" w:rsidRDefault="00BE728C" w:rsidP="007C6DEB">
      <w:pPr>
        <w:spacing w:after="0"/>
        <w:rPr>
          <w:b/>
          <w:sz w:val="26"/>
          <w:szCs w:val="26"/>
        </w:rPr>
      </w:pPr>
      <w:r w:rsidRPr="007C6DEB">
        <w:rPr>
          <w:b/>
          <w:sz w:val="26"/>
          <w:szCs w:val="26"/>
        </w:rPr>
        <w:t>Trường THCS Ngọc Lâm</w:t>
      </w:r>
    </w:p>
    <w:p w:rsidR="00BE728C" w:rsidRPr="007C6DEB" w:rsidRDefault="00BE728C" w:rsidP="007C6DEB">
      <w:pPr>
        <w:spacing w:after="0"/>
        <w:rPr>
          <w:b/>
          <w:sz w:val="26"/>
          <w:szCs w:val="26"/>
        </w:rPr>
      </w:pPr>
      <w:r w:rsidRPr="007C6DEB">
        <w:rPr>
          <w:b/>
          <w:sz w:val="26"/>
          <w:szCs w:val="26"/>
        </w:rPr>
        <w:t xml:space="preserve">    Tổ: Toán – Lý</w:t>
      </w:r>
    </w:p>
    <w:p w:rsidR="00BE728C" w:rsidRPr="007C6DEB" w:rsidRDefault="00BE728C" w:rsidP="007C6DEB">
      <w:pPr>
        <w:spacing w:after="0"/>
        <w:jc w:val="center"/>
        <w:rPr>
          <w:b/>
          <w:sz w:val="26"/>
          <w:szCs w:val="26"/>
        </w:rPr>
      </w:pPr>
      <w:r w:rsidRPr="007C6DEB">
        <w:rPr>
          <w:b/>
          <w:sz w:val="26"/>
          <w:szCs w:val="26"/>
        </w:rPr>
        <w:t>NỘI DUNG ÔN TẬP HỌC KÌ I</w:t>
      </w:r>
    </w:p>
    <w:p w:rsidR="00BE728C" w:rsidRPr="007C6DEB" w:rsidRDefault="00BE728C" w:rsidP="007C6DEB">
      <w:pPr>
        <w:spacing w:after="0"/>
        <w:jc w:val="center"/>
        <w:rPr>
          <w:b/>
          <w:sz w:val="26"/>
          <w:szCs w:val="26"/>
        </w:rPr>
      </w:pPr>
      <w:r w:rsidRPr="007C6DEB">
        <w:rPr>
          <w:b/>
          <w:sz w:val="26"/>
          <w:szCs w:val="26"/>
        </w:rPr>
        <w:t>NĂM HỌ</w:t>
      </w:r>
      <w:r w:rsidR="00EB3752">
        <w:rPr>
          <w:b/>
          <w:sz w:val="26"/>
          <w:szCs w:val="26"/>
        </w:rPr>
        <w:t>C</w:t>
      </w:r>
      <w:r w:rsidRPr="007C6DEB">
        <w:rPr>
          <w:b/>
          <w:sz w:val="26"/>
          <w:szCs w:val="26"/>
        </w:rPr>
        <w:t xml:space="preserve"> 2020 – 2021</w:t>
      </w:r>
    </w:p>
    <w:p w:rsidR="00BE728C" w:rsidRPr="007C6DEB" w:rsidRDefault="00BE728C" w:rsidP="007C6DEB">
      <w:pPr>
        <w:spacing w:after="0"/>
        <w:jc w:val="center"/>
        <w:rPr>
          <w:b/>
          <w:sz w:val="26"/>
          <w:szCs w:val="26"/>
        </w:rPr>
      </w:pPr>
      <w:r w:rsidRPr="007C6DEB">
        <w:rPr>
          <w:b/>
          <w:sz w:val="26"/>
          <w:szCs w:val="26"/>
        </w:rPr>
        <w:t>MÔN: VẬT LÝ – KHỐI: 9</w:t>
      </w:r>
    </w:p>
    <w:p w:rsidR="00BE728C" w:rsidRPr="007C6DEB" w:rsidRDefault="00BE728C" w:rsidP="007C6DEB">
      <w:pPr>
        <w:pStyle w:val="ListParagraph"/>
        <w:numPr>
          <w:ilvl w:val="0"/>
          <w:numId w:val="1"/>
        </w:numPr>
        <w:spacing w:after="0"/>
        <w:ind w:left="450" w:hanging="450"/>
        <w:jc w:val="both"/>
        <w:rPr>
          <w:b/>
          <w:sz w:val="26"/>
          <w:szCs w:val="26"/>
        </w:rPr>
      </w:pPr>
      <w:r w:rsidRPr="007C6DEB">
        <w:rPr>
          <w:b/>
          <w:sz w:val="26"/>
          <w:szCs w:val="26"/>
        </w:rPr>
        <w:t>KIẾN THỨC CẦN ÔN TẬP:</w:t>
      </w:r>
    </w:p>
    <w:p w:rsidR="00BE728C" w:rsidRPr="007C6DEB" w:rsidRDefault="00BE728C" w:rsidP="007C6DEB">
      <w:pPr>
        <w:spacing w:after="0"/>
        <w:jc w:val="both"/>
        <w:rPr>
          <w:sz w:val="26"/>
          <w:szCs w:val="26"/>
        </w:rPr>
      </w:pPr>
      <w:r w:rsidRPr="007C6DEB">
        <w:rPr>
          <w:sz w:val="26"/>
          <w:szCs w:val="26"/>
        </w:rPr>
        <w:t>1</w:t>
      </w:r>
      <w:r w:rsidR="001142FF" w:rsidRPr="007C6DEB">
        <w:rPr>
          <w:sz w:val="26"/>
          <w:szCs w:val="26"/>
        </w:rPr>
        <w:t>.</w:t>
      </w:r>
      <w:r w:rsidRPr="007C6DEB">
        <w:rPr>
          <w:sz w:val="26"/>
          <w:szCs w:val="26"/>
        </w:rPr>
        <w:t xml:space="preserve"> Phát biểu định luật Ôm? Công thức tính của định luật Ôm.</w:t>
      </w:r>
    </w:p>
    <w:p w:rsidR="00BE728C" w:rsidRPr="007C6DEB" w:rsidRDefault="001142FF" w:rsidP="007C6DEB">
      <w:pPr>
        <w:spacing w:after="0"/>
        <w:jc w:val="both"/>
        <w:rPr>
          <w:sz w:val="26"/>
          <w:szCs w:val="26"/>
        </w:rPr>
      </w:pPr>
      <w:r w:rsidRPr="007C6DEB">
        <w:rPr>
          <w:sz w:val="26"/>
          <w:szCs w:val="26"/>
        </w:rPr>
        <w:t>2.</w:t>
      </w:r>
      <w:r w:rsidR="00BE728C" w:rsidRPr="007C6DEB">
        <w:rPr>
          <w:sz w:val="26"/>
          <w:szCs w:val="26"/>
        </w:rPr>
        <w:t xml:space="preserve"> Các công thức trong đoạn mạch nối tiếp và song song?</w:t>
      </w:r>
    </w:p>
    <w:p w:rsidR="00BE728C" w:rsidRPr="007C6DEB" w:rsidRDefault="001142FF" w:rsidP="007C6DEB">
      <w:pPr>
        <w:spacing w:after="0"/>
        <w:jc w:val="both"/>
        <w:rPr>
          <w:sz w:val="26"/>
          <w:szCs w:val="26"/>
        </w:rPr>
      </w:pPr>
      <w:r w:rsidRPr="007C6DEB">
        <w:rPr>
          <w:sz w:val="26"/>
          <w:szCs w:val="26"/>
        </w:rPr>
        <w:t>3.</w:t>
      </w:r>
      <w:r w:rsidR="00BE728C" w:rsidRPr="007C6DEB">
        <w:rPr>
          <w:sz w:val="26"/>
          <w:szCs w:val="26"/>
        </w:rPr>
        <w:t xml:space="preserve"> Nêu công thức tính điện trở dây dẫn? Biến trở là gì? Tác dụng của biến trở</w:t>
      </w:r>
    </w:p>
    <w:p w:rsidR="00BE728C" w:rsidRPr="007C6DEB" w:rsidRDefault="001142FF" w:rsidP="007C6DEB">
      <w:pPr>
        <w:spacing w:after="0"/>
        <w:jc w:val="both"/>
        <w:rPr>
          <w:sz w:val="26"/>
          <w:szCs w:val="26"/>
        </w:rPr>
      </w:pPr>
      <w:r w:rsidRPr="007C6DEB">
        <w:rPr>
          <w:sz w:val="26"/>
          <w:szCs w:val="26"/>
        </w:rPr>
        <w:t xml:space="preserve">4. </w:t>
      </w:r>
      <w:r w:rsidR="00BE728C" w:rsidRPr="007C6DEB">
        <w:rPr>
          <w:sz w:val="26"/>
          <w:szCs w:val="26"/>
        </w:rPr>
        <w:t>Viết công thức tính công suất và công của dòng điện?</w:t>
      </w:r>
    </w:p>
    <w:p w:rsidR="00BE728C" w:rsidRPr="007C6DEB" w:rsidRDefault="001142FF" w:rsidP="007C6DEB">
      <w:pPr>
        <w:spacing w:after="0"/>
        <w:jc w:val="both"/>
        <w:rPr>
          <w:sz w:val="26"/>
          <w:szCs w:val="26"/>
        </w:rPr>
      </w:pPr>
      <w:r w:rsidRPr="007C6DEB">
        <w:rPr>
          <w:sz w:val="26"/>
          <w:szCs w:val="26"/>
        </w:rPr>
        <w:t>5.</w:t>
      </w:r>
      <w:r w:rsidR="00BE728C" w:rsidRPr="007C6DEB">
        <w:rPr>
          <w:sz w:val="26"/>
          <w:szCs w:val="26"/>
        </w:rPr>
        <w:t xml:space="preserve"> Phát biểu và biểu thức của ĐL Jun – Lenxo</w:t>
      </w:r>
    </w:p>
    <w:p w:rsidR="00BE728C" w:rsidRPr="007C6DEB" w:rsidRDefault="001142FF" w:rsidP="007C6DEB">
      <w:pPr>
        <w:spacing w:after="0"/>
        <w:jc w:val="both"/>
        <w:rPr>
          <w:sz w:val="26"/>
          <w:szCs w:val="26"/>
        </w:rPr>
      </w:pPr>
      <w:r w:rsidRPr="007C6DEB">
        <w:rPr>
          <w:sz w:val="26"/>
          <w:szCs w:val="26"/>
        </w:rPr>
        <w:t>6.</w:t>
      </w:r>
      <w:r w:rsidR="00BE728C" w:rsidRPr="007C6DEB">
        <w:rPr>
          <w:sz w:val="26"/>
          <w:szCs w:val="26"/>
        </w:rPr>
        <w:t xml:space="preserve"> Trình bày về nam châm vĩnh cửu? Ở đâu có từ trường? Làm thế nào để nhận biết từ</w:t>
      </w:r>
      <w:r w:rsidRPr="007C6DEB">
        <w:rPr>
          <w:sz w:val="26"/>
          <w:szCs w:val="26"/>
        </w:rPr>
        <w:t xml:space="preserve"> </w:t>
      </w:r>
      <w:r w:rsidR="00BE728C" w:rsidRPr="007C6DEB">
        <w:rPr>
          <w:sz w:val="26"/>
          <w:szCs w:val="26"/>
        </w:rPr>
        <w:t>trường?</w:t>
      </w:r>
    </w:p>
    <w:p w:rsidR="00BE728C" w:rsidRPr="007C6DEB" w:rsidRDefault="001142FF" w:rsidP="007C6DEB">
      <w:pPr>
        <w:spacing w:after="0"/>
        <w:jc w:val="both"/>
        <w:rPr>
          <w:sz w:val="26"/>
          <w:szCs w:val="26"/>
        </w:rPr>
      </w:pPr>
      <w:r w:rsidRPr="007C6DEB">
        <w:rPr>
          <w:sz w:val="26"/>
          <w:szCs w:val="26"/>
        </w:rPr>
        <w:t>7.</w:t>
      </w:r>
      <w:r w:rsidR="00BE728C" w:rsidRPr="007C6DEB">
        <w:rPr>
          <w:sz w:val="26"/>
          <w:szCs w:val="26"/>
        </w:rPr>
        <w:t xml:space="preserve"> Phát biểu quy tắc nắm bàn tay phải và quy tắc bàn tay trái?</w:t>
      </w:r>
    </w:p>
    <w:p w:rsidR="00BE728C" w:rsidRPr="007C6DEB" w:rsidRDefault="001142FF" w:rsidP="007C6DEB">
      <w:pPr>
        <w:spacing w:after="0"/>
        <w:jc w:val="both"/>
        <w:rPr>
          <w:sz w:val="26"/>
          <w:szCs w:val="26"/>
        </w:rPr>
      </w:pPr>
      <w:r w:rsidRPr="007C6DEB">
        <w:rPr>
          <w:sz w:val="26"/>
          <w:szCs w:val="26"/>
        </w:rPr>
        <w:t>8.</w:t>
      </w:r>
      <w:r w:rsidR="00BE728C" w:rsidRPr="007C6DEB">
        <w:rPr>
          <w:sz w:val="26"/>
          <w:szCs w:val="26"/>
        </w:rPr>
        <w:t xml:space="preserve"> Nêu cấu tạo và hoạt động của động cơ điện một chiều?</w:t>
      </w:r>
    </w:p>
    <w:p w:rsidR="001142FF" w:rsidRPr="007C6DEB" w:rsidRDefault="00EB3752" w:rsidP="007C6DEB">
      <w:pPr>
        <w:spacing w:after="0"/>
        <w:jc w:val="both"/>
        <w:rPr>
          <w:b/>
          <w:sz w:val="26"/>
          <w:szCs w:val="26"/>
        </w:rPr>
      </w:pPr>
      <w:r>
        <w:rPr>
          <w:b/>
          <w:sz w:val="26"/>
          <w:szCs w:val="26"/>
        </w:rPr>
        <w:t>B</w:t>
      </w:r>
      <w:r w:rsidR="001142FF" w:rsidRPr="007C6DEB">
        <w:rPr>
          <w:b/>
          <w:sz w:val="26"/>
          <w:szCs w:val="26"/>
        </w:rPr>
        <w:t xml:space="preserve">.   CÁC DẠNG BÀI TẬP THAM KHẢO: </w:t>
      </w:r>
    </w:p>
    <w:p w:rsidR="0023468C" w:rsidRPr="007C6DEB" w:rsidRDefault="00EB3752" w:rsidP="007C6DEB">
      <w:pPr>
        <w:pStyle w:val="ListParagraph"/>
        <w:numPr>
          <w:ilvl w:val="0"/>
          <w:numId w:val="2"/>
        </w:numPr>
        <w:spacing w:after="0"/>
        <w:jc w:val="both"/>
        <w:rPr>
          <w:b/>
          <w:sz w:val="26"/>
          <w:szCs w:val="26"/>
        </w:rPr>
      </w:pPr>
      <w:r>
        <w:rPr>
          <w:b/>
          <w:sz w:val="26"/>
          <w:szCs w:val="26"/>
        </w:rPr>
        <w:t>BÀI TẬP TNKQ</w:t>
      </w:r>
      <w:r w:rsidR="001142FF" w:rsidRPr="007C6DEB">
        <w:rPr>
          <w:b/>
          <w:sz w:val="26"/>
          <w:szCs w:val="26"/>
        </w:rPr>
        <w:t xml:space="preserve">: </w:t>
      </w:r>
      <w:r w:rsidR="0023468C" w:rsidRPr="007C6DEB">
        <w:rPr>
          <w:sz w:val="26"/>
          <w:szCs w:val="26"/>
        </w:rPr>
        <w:t>Các bài trong SBT Vật lý 9</w:t>
      </w:r>
    </w:p>
    <w:p w:rsidR="0023468C" w:rsidRPr="007C6DEB" w:rsidRDefault="0023468C" w:rsidP="007C6DEB">
      <w:pPr>
        <w:spacing w:after="0"/>
        <w:ind w:left="90"/>
        <w:jc w:val="both"/>
        <w:rPr>
          <w:sz w:val="26"/>
          <w:szCs w:val="26"/>
        </w:rPr>
      </w:pPr>
      <w:r w:rsidRPr="007C6DEB">
        <w:rPr>
          <w:sz w:val="26"/>
          <w:szCs w:val="26"/>
        </w:rPr>
        <w:t>1.5, 1.6, 2.6, 2.7, 2.8, 4.6, 4.8, 4.10, 5.8, 5.9, 6.6, 6.7, 6.8, 7.5, 8.1, 8.6, 8.7, 9.1, 9.2, 9.3, 9.7, 10.8, 10.9, 10.11, 12.1, 12.8, 12.9, 12.11, 13.2, 13.7, 13.8, 14.1, 14.2, 16-17.1, 16-17.7, 21.6, 21.7, 21.8, 21.9, 21.10, 21.11, 22.3, 22.5, 22.6, 22.7, 22.8, 23.3, 23.6, 23.7, 23.8, 23.9</w:t>
      </w:r>
      <w:r w:rsidR="007C6DEB" w:rsidRPr="007C6DEB">
        <w:rPr>
          <w:sz w:val="26"/>
          <w:szCs w:val="26"/>
        </w:rPr>
        <w:t>, 24.6, 24.7, 24.8, 24.9, 25.4</w:t>
      </w:r>
      <w:r w:rsidRPr="007C6DEB">
        <w:rPr>
          <w:sz w:val="26"/>
          <w:szCs w:val="26"/>
        </w:rPr>
        <w:t>, 25.7, 25.8, 26.5, 26.6, 27.1. 27.6, 27.7, 27.8, 27.9, 28.5, 28.7</w:t>
      </w:r>
    </w:p>
    <w:p w:rsidR="0023468C" w:rsidRPr="007C6DEB" w:rsidRDefault="007C6DEB" w:rsidP="007C6DEB">
      <w:pPr>
        <w:pStyle w:val="ListParagraph"/>
        <w:numPr>
          <w:ilvl w:val="0"/>
          <w:numId w:val="2"/>
        </w:numPr>
        <w:spacing w:after="0"/>
        <w:jc w:val="both"/>
        <w:rPr>
          <w:b/>
          <w:sz w:val="26"/>
          <w:szCs w:val="26"/>
        </w:rPr>
      </w:pPr>
      <w:r w:rsidRPr="007C6DEB">
        <w:rPr>
          <w:noProof/>
          <w:sz w:val="26"/>
          <w:szCs w:val="26"/>
        </w:rPr>
        <w:drawing>
          <wp:anchor distT="0" distB="0" distL="114300" distR="114300" simplePos="0" relativeHeight="251658240" behindDoc="1" locked="0" layoutInCell="1" allowOverlap="1" wp14:anchorId="7AFDDDE6" wp14:editId="7836C51A">
            <wp:simplePos x="0" y="0"/>
            <wp:positionH relativeFrom="column">
              <wp:posOffset>4638675</wp:posOffset>
            </wp:positionH>
            <wp:positionV relativeFrom="paragraph">
              <wp:posOffset>53975</wp:posOffset>
            </wp:positionV>
            <wp:extent cx="2143125" cy="1786255"/>
            <wp:effectExtent l="0" t="0" r="9525"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78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68C" w:rsidRPr="007C6DEB">
        <w:rPr>
          <w:b/>
          <w:sz w:val="26"/>
          <w:szCs w:val="26"/>
        </w:rPr>
        <w:t>B</w:t>
      </w:r>
      <w:r w:rsidR="00EB3752">
        <w:rPr>
          <w:b/>
          <w:sz w:val="26"/>
          <w:szCs w:val="26"/>
        </w:rPr>
        <w:t xml:space="preserve">ÀI </w:t>
      </w:r>
      <w:r w:rsidR="0023468C" w:rsidRPr="007C6DEB">
        <w:rPr>
          <w:b/>
          <w:sz w:val="26"/>
          <w:szCs w:val="26"/>
        </w:rPr>
        <w:t>T</w:t>
      </w:r>
      <w:r w:rsidR="00EB3752">
        <w:rPr>
          <w:b/>
          <w:sz w:val="26"/>
          <w:szCs w:val="26"/>
        </w:rPr>
        <w:t>ẬP</w:t>
      </w:r>
      <w:bookmarkStart w:id="0" w:name="_GoBack"/>
      <w:bookmarkEnd w:id="0"/>
      <w:r w:rsidR="0023468C" w:rsidRPr="007C6DEB">
        <w:rPr>
          <w:b/>
          <w:sz w:val="26"/>
          <w:szCs w:val="26"/>
        </w:rPr>
        <w:t xml:space="preserve"> TỰ LUẬN:</w:t>
      </w:r>
    </w:p>
    <w:p w:rsidR="0023468C" w:rsidRPr="007C6DEB" w:rsidRDefault="00AE7180" w:rsidP="007C6DEB">
      <w:pPr>
        <w:spacing w:after="0"/>
        <w:jc w:val="both"/>
        <w:rPr>
          <w:b/>
          <w:sz w:val="26"/>
          <w:szCs w:val="26"/>
        </w:rPr>
      </w:pPr>
      <w:r w:rsidRPr="007C6DEB">
        <w:rPr>
          <w:b/>
          <w:sz w:val="26"/>
          <w:szCs w:val="26"/>
        </w:rPr>
        <w:t xml:space="preserve">Dạng 1: BT về quy tắc nắm bàn tay phải và quy tắc bàn tay trái </w:t>
      </w:r>
    </w:p>
    <w:p w:rsidR="00AE7180" w:rsidRPr="007C6DEB" w:rsidRDefault="00AE7180" w:rsidP="007C6DEB">
      <w:pPr>
        <w:spacing w:after="0"/>
        <w:jc w:val="both"/>
        <w:rPr>
          <w:sz w:val="26"/>
          <w:szCs w:val="26"/>
        </w:rPr>
      </w:pPr>
      <w:r w:rsidRPr="007C6DEB">
        <w:rPr>
          <w:sz w:val="26"/>
          <w:szCs w:val="26"/>
        </w:rPr>
        <w:t>C6 (Sgk-T67), Bài 2 (Sgk-T83), 24.4 (</w:t>
      </w:r>
      <w:r w:rsidR="007C6DEB" w:rsidRPr="007C6DEB">
        <w:rPr>
          <w:sz w:val="26"/>
          <w:szCs w:val="26"/>
        </w:rPr>
        <w:t>Sbt-T55), 30.4 (Sbt-T67)</w:t>
      </w:r>
    </w:p>
    <w:p w:rsidR="007C6DEB" w:rsidRPr="007C6DEB" w:rsidRDefault="007C6DEB" w:rsidP="007C6DEB">
      <w:pPr>
        <w:spacing w:after="0"/>
        <w:jc w:val="both"/>
        <w:rPr>
          <w:b/>
          <w:sz w:val="26"/>
          <w:szCs w:val="26"/>
        </w:rPr>
      </w:pPr>
      <w:r w:rsidRPr="007C6DEB">
        <w:rPr>
          <w:b/>
          <w:sz w:val="26"/>
          <w:szCs w:val="26"/>
        </w:rPr>
        <w:t>Dạng 2: BT mạch điện hỗn hợp:</w:t>
      </w:r>
    </w:p>
    <w:p w:rsidR="007C6DEB" w:rsidRPr="007C6DEB" w:rsidRDefault="007C6DEB" w:rsidP="007C6DEB">
      <w:pPr>
        <w:spacing w:after="0"/>
        <w:rPr>
          <w:sz w:val="26"/>
          <w:szCs w:val="26"/>
        </w:rPr>
      </w:pPr>
      <w:r w:rsidRPr="007C6DEB">
        <w:rPr>
          <w:b/>
          <w:sz w:val="26"/>
          <w:szCs w:val="26"/>
        </w:rPr>
        <w:t>Bài 1:</w:t>
      </w:r>
      <w:r w:rsidRPr="007C6DEB">
        <w:rPr>
          <w:sz w:val="26"/>
          <w:szCs w:val="26"/>
        </w:rPr>
        <w:t xml:space="preserve"> Cho mạch điện như hình vẽ: </w:t>
      </w:r>
    </w:p>
    <w:p w:rsidR="007C6DEB" w:rsidRPr="007C6DEB" w:rsidRDefault="007C6DEB" w:rsidP="007C6DEB">
      <w:pPr>
        <w:spacing w:after="0"/>
        <w:rPr>
          <w:sz w:val="26"/>
          <w:szCs w:val="26"/>
        </w:rPr>
      </w:pPr>
      <w:r w:rsidRPr="007C6DEB">
        <w:rPr>
          <w:sz w:val="26"/>
          <w:szCs w:val="26"/>
        </w:rPr>
        <w:t>Một bóng đèn loại 10V-7,5W. Khi đóng công tắc đèn sáng bình thường.</w:t>
      </w:r>
    </w:p>
    <w:p w:rsidR="007C6DEB" w:rsidRPr="007C6DEB" w:rsidRDefault="007C6DEB" w:rsidP="007C6DEB">
      <w:pPr>
        <w:spacing w:after="0"/>
        <w:rPr>
          <w:sz w:val="26"/>
          <w:szCs w:val="26"/>
        </w:rPr>
      </w:pPr>
      <w:r w:rsidRPr="007C6DEB">
        <w:rPr>
          <w:sz w:val="26"/>
          <w:szCs w:val="26"/>
        </w:rPr>
        <w:t xml:space="preserve"> Hiệu điện thế 2 đầu đoạn mạch AB là 20V có giá trị không đổi.</w:t>
      </w:r>
    </w:p>
    <w:p w:rsidR="007C6DEB" w:rsidRPr="007C6DEB" w:rsidRDefault="007C6DEB" w:rsidP="007C6DEB">
      <w:pPr>
        <w:pStyle w:val="ListParagraph"/>
        <w:numPr>
          <w:ilvl w:val="0"/>
          <w:numId w:val="3"/>
        </w:numPr>
        <w:spacing w:after="0" w:line="256" w:lineRule="auto"/>
        <w:rPr>
          <w:sz w:val="26"/>
          <w:szCs w:val="26"/>
        </w:rPr>
      </w:pPr>
      <w:r w:rsidRPr="007C6DEB">
        <w:rPr>
          <w:sz w:val="26"/>
          <w:szCs w:val="26"/>
        </w:rPr>
        <w:t>Tính giá trị biến trở khi đèn sang bình thương?</w:t>
      </w:r>
    </w:p>
    <w:p w:rsidR="007C6DEB" w:rsidRPr="007C6DEB" w:rsidRDefault="007C6DEB" w:rsidP="007C6DEB">
      <w:pPr>
        <w:pStyle w:val="ListParagraph"/>
        <w:numPr>
          <w:ilvl w:val="0"/>
          <w:numId w:val="3"/>
        </w:numPr>
        <w:spacing w:after="0" w:line="256" w:lineRule="auto"/>
        <w:rPr>
          <w:sz w:val="26"/>
          <w:szCs w:val="26"/>
        </w:rPr>
      </w:pPr>
      <w:r w:rsidRPr="007C6DEB">
        <w:rPr>
          <w:sz w:val="26"/>
          <w:szCs w:val="26"/>
        </w:rPr>
        <w:t>Tính điện năng tiêu thụ của đoạn mạch trong thời gian 40p?</w:t>
      </w:r>
    </w:p>
    <w:p w:rsidR="007C6DEB" w:rsidRPr="007C6DEB" w:rsidRDefault="007C6DEB" w:rsidP="007C6DEB">
      <w:pPr>
        <w:spacing w:after="0"/>
        <w:rPr>
          <w:sz w:val="26"/>
          <w:szCs w:val="26"/>
        </w:rPr>
      </w:pPr>
      <w:r w:rsidRPr="007C6DEB">
        <w:rPr>
          <w:b/>
          <w:sz w:val="26"/>
          <w:szCs w:val="26"/>
        </w:rPr>
        <w:t xml:space="preserve"> Bài 2:</w:t>
      </w:r>
      <w:r w:rsidRPr="007C6DEB">
        <w:rPr>
          <w:sz w:val="26"/>
          <w:szCs w:val="26"/>
        </w:rPr>
        <w:t xml:space="preserve"> Một bếp điện có ghi: 220V-1000W được sử dụng ở nguồn điện 220V. </w:t>
      </w:r>
    </w:p>
    <w:p w:rsidR="007C6DEB" w:rsidRPr="007C6DEB" w:rsidRDefault="007C6DEB" w:rsidP="007C6DEB">
      <w:pPr>
        <w:spacing w:after="0"/>
        <w:rPr>
          <w:sz w:val="26"/>
          <w:szCs w:val="26"/>
        </w:rPr>
      </w:pPr>
      <w:r w:rsidRPr="007C6DEB">
        <w:rPr>
          <w:sz w:val="26"/>
          <w:szCs w:val="26"/>
        </w:rPr>
        <w:t>a. Tính cường độ dòng điện chạy qua bếp và điện trở của bếp?</w:t>
      </w:r>
    </w:p>
    <w:p w:rsidR="007C6DEB" w:rsidRPr="007C6DEB" w:rsidRDefault="007C6DEB" w:rsidP="007C6DEB">
      <w:pPr>
        <w:spacing w:after="0"/>
        <w:rPr>
          <w:sz w:val="26"/>
          <w:szCs w:val="26"/>
        </w:rPr>
      </w:pPr>
      <w:r w:rsidRPr="007C6DEB">
        <w:rPr>
          <w:sz w:val="26"/>
          <w:szCs w:val="26"/>
        </w:rPr>
        <w:t>b. Bếp được sử dụng để đun sôi 3l nước ở 20 0 C có C = 4200J/kg.K. Tính thời gian đun sôi lượng nước trên biếu hiệu suất của bếp là 80%</w:t>
      </w:r>
    </w:p>
    <w:p w:rsidR="007C6DEB" w:rsidRDefault="007C6DEB" w:rsidP="007C6DEB">
      <w:pPr>
        <w:spacing w:after="0"/>
        <w:rPr>
          <w:sz w:val="26"/>
          <w:szCs w:val="26"/>
        </w:rPr>
      </w:pPr>
      <w:r w:rsidRPr="007C6DEB">
        <w:rPr>
          <w:sz w:val="26"/>
          <w:szCs w:val="26"/>
        </w:rPr>
        <w:t>c. Mỗi ngày bếp điện này được sử dụng 3h. Hãy tính tiền điện mà bếp phải trả trong 30 ngày. Biết 50kWh đầu có giá 1000đ, 50kWh tiếp theo có giá 2000đ.</w:t>
      </w:r>
    </w:p>
    <w:p w:rsidR="007C6DEB" w:rsidRPr="007C6DEB" w:rsidRDefault="007C6DEB" w:rsidP="007C6DEB">
      <w:pPr>
        <w:spacing w:after="0"/>
        <w:rPr>
          <w:sz w:val="26"/>
          <w:szCs w:val="26"/>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268"/>
        <w:gridCol w:w="2585"/>
        <w:gridCol w:w="2097"/>
      </w:tblGrid>
      <w:tr w:rsidR="007C6DEB" w:rsidRPr="007C6DEB" w:rsidTr="007C6DEB">
        <w:tc>
          <w:tcPr>
            <w:tcW w:w="3085" w:type="dxa"/>
            <w:vAlign w:val="center"/>
          </w:tcPr>
          <w:p w:rsidR="007C6DEB" w:rsidRPr="007C6DEB" w:rsidRDefault="007C6DEB" w:rsidP="007C6DEB">
            <w:pPr>
              <w:jc w:val="center"/>
              <w:rPr>
                <w:b/>
                <w:sz w:val="26"/>
                <w:szCs w:val="26"/>
              </w:rPr>
            </w:pPr>
            <w:r w:rsidRPr="007C6DEB">
              <w:rPr>
                <w:b/>
                <w:sz w:val="26"/>
                <w:szCs w:val="26"/>
              </w:rPr>
              <w:t>BGH phụ trách</w:t>
            </w: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i/>
                <w:sz w:val="26"/>
                <w:szCs w:val="26"/>
              </w:rPr>
            </w:pPr>
            <w:r w:rsidRPr="007C6DEB">
              <w:rPr>
                <w:b/>
                <w:i/>
                <w:sz w:val="26"/>
                <w:szCs w:val="26"/>
              </w:rPr>
              <w:t>Nguyễn Thị Thu Hằng</w:t>
            </w:r>
          </w:p>
        </w:tc>
        <w:tc>
          <w:tcPr>
            <w:tcW w:w="2268" w:type="dxa"/>
            <w:vAlign w:val="center"/>
          </w:tcPr>
          <w:p w:rsidR="007C6DEB" w:rsidRPr="007C6DEB" w:rsidRDefault="007C6DEB" w:rsidP="007C6DEB">
            <w:pPr>
              <w:jc w:val="center"/>
              <w:rPr>
                <w:b/>
                <w:sz w:val="26"/>
                <w:szCs w:val="26"/>
              </w:rPr>
            </w:pPr>
            <w:r w:rsidRPr="007C6DEB">
              <w:rPr>
                <w:b/>
                <w:sz w:val="26"/>
                <w:szCs w:val="26"/>
              </w:rPr>
              <w:t>TTCM</w:t>
            </w: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i/>
                <w:sz w:val="26"/>
                <w:szCs w:val="26"/>
              </w:rPr>
            </w:pPr>
            <w:r w:rsidRPr="007C6DEB">
              <w:rPr>
                <w:b/>
                <w:i/>
                <w:sz w:val="26"/>
                <w:szCs w:val="26"/>
              </w:rPr>
              <w:t>Phạm Thị Hải Yến</w:t>
            </w:r>
          </w:p>
        </w:tc>
        <w:tc>
          <w:tcPr>
            <w:tcW w:w="2585" w:type="dxa"/>
            <w:vAlign w:val="center"/>
          </w:tcPr>
          <w:p w:rsidR="007C6DEB" w:rsidRPr="007C6DEB" w:rsidRDefault="007C6DEB" w:rsidP="007C6DEB">
            <w:pPr>
              <w:jc w:val="center"/>
              <w:rPr>
                <w:b/>
                <w:sz w:val="26"/>
                <w:szCs w:val="26"/>
              </w:rPr>
            </w:pPr>
            <w:r w:rsidRPr="007C6DEB">
              <w:rPr>
                <w:b/>
                <w:sz w:val="26"/>
                <w:szCs w:val="26"/>
              </w:rPr>
              <w:t>Nhóm trưởng CM</w:t>
            </w: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i/>
                <w:sz w:val="26"/>
                <w:szCs w:val="26"/>
              </w:rPr>
            </w:pPr>
            <w:r w:rsidRPr="007C6DEB">
              <w:rPr>
                <w:b/>
                <w:i/>
                <w:sz w:val="26"/>
                <w:szCs w:val="26"/>
              </w:rPr>
              <w:t>Nguyễn Thị Mai</w:t>
            </w:r>
          </w:p>
        </w:tc>
        <w:tc>
          <w:tcPr>
            <w:tcW w:w="2097" w:type="dxa"/>
            <w:vAlign w:val="center"/>
          </w:tcPr>
          <w:p w:rsidR="007C6DEB" w:rsidRPr="007C6DEB" w:rsidRDefault="007C6DEB" w:rsidP="007C6DEB">
            <w:pPr>
              <w:jc w:val="center"/>
              <w:rPr>
                <w:b/>
                <w:sz w:val="26"/>
                <w:szCs w:val="26"/>
              </w:rPr>
            </w:pPr>
            <w:r w:rsidRPr="007C6DEB">
              <w:rPr>
                <w:b/>
                <w:sz w:val="26"/>
                <w:szCs w:val="26"/>
              </w:rPr>
              <w:t>Giáo viên</w:t>
            </w: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sz w:val="26"/>
                <w:szCs w:val="26"/>
              </w:rPr>
            </w:pPr>
          </w:p>
          <w:p w:rsidR="007C6DEB" w:rsidRPr="007C6DEB" w:rsidRDefault="007C6DEB" w:rsidP="007C6DEB">
            <w:pPr>
              <w:jc w:val="center"/>
              <w:rPr>
                <w:b/>
                <w:i/>
                <w:sz w:val="26"/>
                <w:szCs w:val="26"/>
              </w:rPr>
            </w:pPr>
            <w:r w:rsidRPr="007C6DEB">
              <w:rPr>
                <w:b/>
                <w:i/>
                <w:sz w:val="26"/>
                <w:szCs w:val="26"/>
              </w:rPr>
              <w:t>Nguyễn Thu An</w:t>
            </w:r>
          </w:p>
        </w:tc>
      </w:tr>
    </w:tbl>
    <w:p w:rsidR="007C6DEB" w:rsidRPr="007C6DEB" w:rsidRDefault="007C6DEB" w:rsidP="007C6DEB">
      <w:pPr>
        <w:spacing w:after="0"/>
        <w:jc w:val="both"/>
        <w:rPr>
          <w:sz w:val="26"/>
          <w:szCs w:val="26"/>
        </w:rPr>
      </w:pPr>
    </w:p>
    <w:p w:rsidR="0023468C" w:rsidRPr="007C6DEB" w:rsidRDefault="0023468C" w:rsidP="007C6DEB">
      <w:pPr>
        <w:spacing w:after="0"/>
        <w:jc w:val="both"/>
        <w:rPr>
          <w:sz w:val="26"/>
          <w:szCs w:val="26"/>
        </w:rPr>
      </w:pPr>
    </w:p>
    <w:sectPr w:rsidR="0023468C" w:rsidRPr="007C6DEB" w:rsidSect="007C6DEB">
      <w:pgSz w:w="12240" w:h="15840"/>
      <w:pgMar w:top="540" w:right="81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1973"/>
    <w:multiLevelType w:val="hybridMultilevel"/>
    <w:tmpl w:val="A418D8CC"/>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84B8F"/>
    <w:multiLevelType w:val="hybridMultilevel"/>
    <w:tmpl w:val="837CB2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FC55FA7"/>
    <w:multiLevelType w:val="hybridMultilevel"/>
    <w:tmpl w:val="CDEA42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8C"/>
    <w:rsid w:val="001142FF"/>
    <w:rsid w:val="0023468C"/>
    <w:rsid w:val="007C6DEB"/>
    <w:rsid w:val="00AE7180"/>
    <w:rsid w:val="00BB3DD2"/>
    <w:rsid w:val="00BE728C"/>
    <w:rsid w:val="00EB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28C"/>
    <w:pPr>
      <w:ind w:left="720"/>
      <w:contextualSpacing/>
    </w:pPr>
  </w:style>
  <w:style w:type="paragraph" w:styleId="BalloonText">
    <w:name w:val="Balloon Text"/>
    <w:basedOn w:val="Normal"/>
    <w:link w:val="BalloonTextChar"/>
    <w:uiPriority w:val="99"/>
    <w:semiHidden/>
    <w:unhideWhenUsed/>
    <w:rsid w:val="007C6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EB"/>
    <w:rPr>
      <w:rFonts w:ascii="Tahoma" w:hAnsi="Tahoma" w:cs="Tahoma"/>
      <w:sz w:val="16"/>
      <w:szCs w:val="16"/>
    </w:rPr>
  </w:style>
  <w:style w:type="table" w:styleId="TableGrid">
    <w:name w:val="Table Grid"/>
    <w:basedOn w:val="TableNormal"/>
    <w:uiPriority w:val="39"/>
    <w:rsid w:val="007C6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28C"/>
    <w:pPr>
      <w:ind w:left="720"/>
      <w:contextualSpacing/>
    </w:pPr>
  </w:style>
  <w:style w:type="paragraph" w:styleId="BalloonText">
    <w:name w:val="Balloon Text"/>
    <w:basedOn w:val="Normal"/>
    <w:link w:val="BalloonTextChar"/>
    <w:uiPriority w:val="99"/>
    <w:semiHidden/>
    <w:unhideWhenUsed/>
    <w:rsid w:val="007C6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EB"/>
    <w:rPr>
      <w:rFonts w:ascii="Tahoma" w:hAnsi="Tahoma" w:cs="Tahoma"/>
      <w:sz w:val="16"/>
      <w:szCs w:val="16"/>
    </w:rPr>
  </w:style>
  <w:style w:type="table" w:styleId="TableGrid">
    <w:name w:val="Table Grid"/>
    <w:basedOn w:val="TableNormal"/>
    <w:uiPriority w:val="39"/>
    <w:rsid w:val="007C6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94779">
      <w:bodyDiv w:val="1"/>
      <w:marLeft w:val="0"/>
      <w:marRight w:val="0"/>
      <w:marTop w:val="0"/>
      <w:marBottom w:val="0"/>
      <w:divBdr>
        <w:top w:val="none" w:sz="0" w:space="0" w:color="auto"/>
        <w:left w:val="none" w:sz="0" w:space="0" w:color="auto"/>
        <w:bottom w:val="none" w:sz="0" w:space="0" w:color="auto"/>
        <w:right w:val="none" w:sz="0" w:space="0" w:color="auto"/>
      </w:divBdr>
    </w:div>
    <w:div w:id="20461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dcterms:created xsi:type="dcterms:W3CDTF">2020-12-02T09:12:00Z</dcterms:created>
  <dcterms:modified xsi:type="dcterms:W3CDTF">2020-12-10T04:29:00Z</dcterms:modified>
</cp:coreProperties>
</file>