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1165225" cy="222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1165225" cy="2222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5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29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16/4/2022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36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30"/>
        <w:gridCol w:w="5340"/>
        <w:gridCol w:w="2745"/>
        <w:gridCol w:w="1885"/>
        <w:gridCol w:w="1463"/>
        <w:gridCol w:w="2039"/>
        <w:tblGridChange w:id="0">
          <w:tblGrid>
            <w:gridCol w:w="1034"/>
            <w:gridCol w:w="930"/>
            <w:gridCol w:w="5340"/>
            <w:gridCol w:w="274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Nghỉ Lễ giỗ Tổ Hùng Vương (nghỉ bù)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</w:t>
            </w:r>
          </w:p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Nghỉ Lễ giỗ Tổ Hùng Vương (nghỉ bù)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bếp ăn</w:t>
            </w:r>
          </w:p>
          <w:p w:rsidR="00000000" w:rsidDel="00000000" w:rsidP="00000000" w:rsidRDefault="00000000" w:rsidRPr="00000000" w14:paraId="0000002A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Chấm SKKN</w:t>
            </w:r>
          </w:p>
          <w:p w:rsidR="00000000" w:rsidDel="00000000" w:rsidP="00000000" w:rsidRDefault="00000000" w:rsidRPr="00000000" w14:paraId="0000002B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bán trú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Kiểm tra bếp ăn</w:t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đ/c Đinh Hoàng Yến tiết Toán (t2)- KTNB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bán trú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đ/c Đinh Hoàng Yến tiết LT&amp;C (t1)- KTNB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bán trú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- 14h15 Dự Chuyên đề Đạo đức 5  tại TH Thanh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Yến + Đ. 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8h15 Dự Chuyên đề TV5 tại TH Ái Mộ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hồ sơ công việc tuần 29.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Kiểm tra nề nếp bán trú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Yến + Tú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highlight w:val="black"/>
                <w:rtl w:val="0"/>
              </w:rPr>
              <w:t xml:space="preserve">T6: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huyên đề TD đ/c Thiệp dạy lớp 3A1</w:t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Lên lịch công tác tuần 30.</w:t>
            </w:r>
          </w:p>
          <w:p w:rsidR="00000000" w:rsidDel="00000000" w:rsidP="00000000" w:rsidRDefault="00000000" w:rsidRPr="00000000" w14:paraId="00000079">
            <w:pPr>
              <w:spacing w:after="12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KTKH bài dạy tuần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5oQClov8eZfAjZ9dCaFR1vFzGQ==">AMUW2mXoTBQso0khcWJsjrfL6MmCcO6qFVNMCeYYcQiw2eRyIMPwcL2Yc/mMM774Nz5Q5JNJ4bQvTGU2N6+zikH7EZOYx97NMfpULGozfjJmHlj1ljX9FYM=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