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0C826CEC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6A38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C309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7E0F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C309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035D0CC2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1242D6">
              <w:rPr>
                <w:rFonts w:ascii="Times New Roman" w:hAnsi="Times New Roman"/>
                <w:b/>
                <w:i/>
                <w:szCs w:val="28"/>
              </w:rPr>
              <w:t>14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82873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83701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1242D6">
              <w:rPr>
                <w:rFonts w:ascii="Times New Roman" w:hAnsi="Times New Roman"/>
                <w:b/>
                <w:i/>
                <w:szCs w:val="28"/>
              </w:rPr>
              <w:t>20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50DDA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8045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1055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0C78EB99" w:rsidR="000C6D43" w:rsidRPr="0004280C" w:rsidRDefault="00907DA3" w:rsidP="00454DF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F50DDA">
              <w:rPr>
                <w:rFonts w:ascii="Times New Roman" w:hAnsi="Times New Roman"/>
                <w:b/>
              </w:rPr>
              <w:t>/</w:t>
            </w:r>
            <w:r w:rsidR="00454DF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3C2A9CF" w14:textId="7691DECB" w:rsidR="00D75E9F" w:rsidRDefault="0050549A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*Triển khai chương trình TKB tuần </w:t>
            </w:r>
            <w:r w:rsidR="001242D6">
              <w:rPr>
                <w:rFonts w:ascii="Times New Roman" w:hAnsi="Times New Roman"/>
                <w:szCs w:val="28"/>
              </w:rPr>
              <w:t>11</w:t>
            </w:r>
          </w:p>
          <w:p w14:paraId="04F7CD7D" w14:textId="74462C85" w:rsidR="003D5489" w:rsidRDefault="000C6D43" w:rsidP="00384F90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913435">
              <w:rPr>
                <w:rFonts w:ascii="Times New Roman" w:hAnsi="Times New Roman"/>
                <w:szCs w:val="28"/>
              </w:rPr>
              <w:t>8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913435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0: </w:t>
            </w:r>
            <w:r w:rsidR="00913435">
              <w:rPr>
                <w:rFonts w:ascii="Times New Roman" w:hAnsi="Times New Roman"/>
                <w:szCs w:val="28"/>
              </w:rPr>
              <w:t xml:space="preserve">Tổ chức </w:t>
            </w:r>
            <w:r w:rsidR="005428B7">
              <w:rPr>
                <w:rFonts w:ascii="Times New Roman" w:hAnsi="Times New Roman"/>
                <w:szCs w:val="28"/>
              </w:rPr>
              <w:t>thi hùng biện Tiếng Anh khối 4,5</w:t>
            </w:r>
            <w:r w:rsidR="00042056" w:rsidRPr="00042056">
              <w:rPr>
                <w:rFonts w:ascii="Times New Roman" w:hAnsi="Times New Roman"/>
                <w:lang w:val="nl-NL"/>
              </w:rPr>
              <w:t xml:space="preserve"> </w:t>
            </w:r>
            <w:r w:rsidR="00913435" w:rsidRPr="00454CC2">
              <w:rPr>
                <w:rFonts w:ascii="Times New Roman" w:hAnsi="Times New Roman"/>
                <w:szCs w:val="28"/>
              </w:rPr>
              <w:t>(</w:t>
            </w:r>
            <w:r w:rsidR="00913435">
              <w:rPr>
                <w:rFonts w:ascii="Times New Roman" w:hAnsi="Times New Roman"/>
                <w:szCs w:val="28"/>
              </w:rPr>
              <w:t xml:space="preserve">Sơ kết thi đua tuần </w:t>
            </w:r>
            <w:r w:rsidR="0047727C">
              <w:rPr>
                <w:rFonts w:ascii="Times New Roman" w:hAnsi="Times New Roman"/>
                <w:szCs w:val="28"/>
              </w:rPr>
              <w:t xml:space="preserve">10 </w:t>
            </w:r>
            <w:r w:rsidR="00913435">
              <w:rPr>
                <w:rFonts w:ascii="Times New Roman" w:hAnsi="Times New Roman"/>
                <w:szCs w:val="28"/>
              </w:rPr>
              <w:t xml:space="preserve">- Triển khai kế hoạch tuần </w:t>
            </w:r>
            <w:r w:rsidR="0047727C">
              <w:rPr>
                <w:rFonts w:ascii="Times New Roman" w:hAnsi="Times New Roman"/>
                <w:szCs w:val="28"/>
              </w:rPr>
              <w:t>11</w:t>
            </w:r>
            <w:r w:rsidR="00395E79">
              <w:rPr>
                <w:rFonts w:ascii="Times New Roman" w:hAnsi="Times New Roman"/>
                <w:szCs w:val="28"/>
              </w:rPr>
              <w:t>)</w:t>
            </w:r>
          </w:p>
          <w:p w14:paraId="3192D90D" w14:textId="77777777" w:rsidR="001242D6" w:rsidRDefault="001242D6" w:rsidP="001242D6">
            <w:pPr>
              <w:pStyle w:val="Normal1"/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Kiểm tra 10% bài KT khối 4,5.</w:t>
            </w:r>
          </w:p>
          <w:p w14:paraId="699D9ABE" w14:textId="77777777" w:rsidR="001242D6" w:rsidRDefault="001242D6" w:rsidP="001242D6">
            <w:pPr>
              <w:pStyle w:val="Normal1"/>
              <w:spacing w:line="312" w:lineRule="auto"/>
              <w:rPr>
                <w:sz w:val="26"/>
                <w:szCs w:val="26"/>
              </w:rPr>
            </w:pPr>
            <w:r w:rsidRPr="00F232AB">
              <w:rPr>
                <w:color w:val="auto"/>
              </w:rPr>
              <w:t>*10h00</w:t>
            </w:r>
            <w:r>
              <w:rPr>
                <w:color w:val="auto"/>
              </w:rPr>
              <w:t>: KTNB công tác Y tế, ATTH (Đ.c Nhàn + Toán)</w:t>
            </w:r>
          </w:p>
          <w:p w14:paraId="38E90E0D" w14:textId="5E464EC0" w:rsidR="001242D6" w:rsidRPr="001242D6" w:rsidRDefault="001242D6" w:rsidP="001242D6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F232AB">
              <w:rPr>
                <w:rFonts w:ascii="Times New Roman" w:hAnsi="Times New Roman"/>
              </w:rPr>
              <w:t>*11h:</w:t>
            </w:r>
            <w:r w:rsidRPr="001242D6">
              <w:rPr>
                <w:rFonts w:ascii="Times New Roman" w:hAnsi="Times New Roman"/>
              </w:rPr>
              <w:t xml:space="preserve"> Các đ.c GV hoàn thiện bài đăng cổng TTĐT.</w:t>
            </w:r>
          </w:p>
        </w:tc>
        <w:tc>
          <w:tcPr>
            <w:tcW w:w="2345" w:type="dxa"/>
          </w:tcPr>
          <w:p w14:paraId="0DF96695" w14:textId="77777777" w:rsidR="00D75E9F" w:rsidRDefault="00D75E9F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EEC8140" w14:textId="5A51C230" w:rsidR="00D80A76" w:rsidRDefault="00D80A76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</w:t>
            </w:r>
            <w:r w:rsidR="00F32A99">
              <w:rPr>
                <w:rFonts w:ascii="Times New Roman" w:hAnsi="Times New Roman"/>
              </w:rPr>
              <w:t xml:space="preserve"> </w:t>
            </w:r>
            <w:r w:rsidR="005428B7">
              <w:rPr>
                <w:rFonts w:ascii="Times New Roman" w:hAnsi="Times New Roman"/>
              </w:rPr>
              <w:t>+ GV khối 4,5</w:t>
            </w:r>
          </w:p>
          <w:p w14:paraId="4326D3AA" w14:textId="77777777" w:rsidR="005428B7" w:rsidRDefault="005428B7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AE37763" w14:textId="77777777" w:rsidR="005428B7" w:rsidRDefault="005428B7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367FE24" w14:textId="77777777" w:rsidR="005428B7" w:rsidRDefault="005428B7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Nhàn+ Toán</w:t>
            </w:r>
          </w:p>
          <w:p w14:paraId="29390E07" w14:textId="68164131" w:rsidR="008A145E" w:rsidRPr="0088272B" w:rsidRDefault="005428B7" w:rsidP="005428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417" w:type="dxa"/>
            <w:vMerge w:val="restart"/>
          </w:tcPr>
          <w:p w14:paraId="173169DB" w14:textId="77777777" w:rsidR="00FE76F8" w:rsidRDefault="00FE76F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A72D808" w14:textId="3B517F16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42D6614E" w14:textId="77777777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DFAF911" w14:textId="0010D3FF" w:rsidR="00B57681" w:rsidRDefault="0026786B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8CFE87E" w14:textId="13623CE5" w:rsidR="005428B7" w:rsidRDefault="005428B7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1B16EEA3" w14:textId="3EB07AC2" w:rsidR="005428B7" w:rsidRDefault="005428B7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0F49D29E" w14:textId="344D2214" w:rsidR="0026786B" w:rsidRPr="00E935F5" w:rsidRDefault="0080457A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7A195D1F" w:rsidR="000C6D43" w:rsidRPr="00E935F5" w:rsidRDefault="0006773E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2CD6D2D0" w:rsidR="000C6D43" w:rsidRPr="00E935F5" w:rsidRDefault="000112DE" w:rsidP="00B5768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Duyên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301A3BCB" w:rsidR="000C6D43" w:rsidRPr="00E935F5" w:rsidRDefault="00B460F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59CD93EB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01A79B9" w14:textId="1E85BB1C" w:rsidR="00E072B4" w:rsidRDefault="00E072B4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- 15h00: Đ.c Tú Anh dự buổi tọa đàm kĩ năng, kinh nghiệm cho GV làm công tác Đội tại khu sinh thái Nắng sông Hồng (đ.c </w:t>
            </w:r>
            <w:r w:rsidR="00325703">
              <w:rPr>
                <w:rFonts w:ascii="Times New Roman" w:hAnsi="Times New Roman"/>
                <w:szCs w:val="28"/>
              </w:rPr>
              <w:t>Khánh Linh dạy thay ÂN cho đ.c Tú Anh)</w:t>
            </w:r>
          </w:p>
          <w:p w14:paraId="3B4A1267" w14:textId="29ACD040" w:rsidR="00384F90" w:rsidRPr="00E935F5" w:rsidRDefault="00BE720B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3 dạy GD STEM</w:t>
            </w:r>
          </w:p>
        </w:tc>
        <w:tc>
          <w:tcPr>
            <w:tcW w:w="2345" w:type="dxa"/>
          </w:tcPr>
          <w:p w14:paraId="0B67E8F5" w14:textId="37F0F9CB" w:rsidR="00325703" w:rsidRDefault="00325703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Tú Anh + Khánh Linh</w:t>
            </w:r>
          </w:p>
          <w:p w14:paraId="14BD2995" w14:textId="77777777" w:rsidR="00325703" w:rsidRDefault="00325703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3B0C0C0" w14:textId="0E212C4A" w:rsidR="00384F90" w:rsidRPr="00E935F5" w:rsidRDefault="0012226C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257E7AD3" w:rsidR="000C6D43" w:rsidRPr="0004280C" w:rsidRDefault="00907DA3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BEF3DF8" w14:textId="4FC6A3DB" w:rsidR="005A5CDF" w:rsidRDefault="005A5CDF" w:rsidP="008D1ADD">
            <w:pPr>
              <w:pStyle w:val="Normal1"/>
              <w:spacing w:line="312" w:lineRule="auto"/>
            </w:pPr>
            <w:r>
              <w:t>- 8h00: Đ.c Huyền HT dự kỉ niệm Ngày nhà giáo Việt Nam tại Hội âm nhạc Hà Nội.</w:t>
            </w:r>
          </w:p>
          <w:p w14:paraId="37235A9E" w14:textId="7EE9E377" w:rsidR="005A5CDF" w:rsidRPr="005A5CDF" w:rsidRDefault="0033213C" w:rsidP="008D1ADD">
            <w:pPr>
              <w:pStyle w:val="Normal1"/>
              <w:spacing w:line="312" w:lineRule="auto"/>
            </w:pPr>
            <w:r w:rsidRPr="00B22151">
              <w:t xml:space="preserve">- 8h30: </w:t>
            </w:r>
            <w:r>
              <w:t>Đ.c Nhàn, Phú d</w:t>
            </w:r>
            <w:r w:rsidRPr="00B22151">
              <w:t>ự Hội nghị tổng kết hoạt động CĐ năm học 2021-2022</w:t>
            </w:r>
            <w:r>
              <w:t xml:space="preserve"> tại </w:t>
            </w:r>
            <w:r w:rsidR="00E77C8A">
              <w:t>sân Go</w:t>
            </w:r>
            <w:r w:rsidR="005A5CDF">
              <w:t>lf Long Biên tầng 3.</w:t>
            </w:r>
            <w:r w:rsidR="00A61A38">
              <w:t xml:space="preserve"> (Đ.c K.Linh dạy thay TD cho đ.c Phú)</w:t>
            </w:r>
          </w:p>
          <w:p w14:paraId="2A9A5811" w14:textId="3A22F94F" w:rsidR="009B278C" w:rsidRPr="00A61A38" w:rsidRDefault="008D1ADD" w:rsidP="00D16876">
            <w:pPr>
              <w:pStyle w:val="Normal1"/>
              <w:spacing w:line="312" w:lineRule="auto"/>
              <w:rPr>
                <w:color w:val="auto"/>
              </w:rPr>
            </w:pPr>
            <w:r w:rsidRPr="00F232AB">
              <w:rPr>
                <w:color w:val="auto"/>
              </w:rPr>
              <w:t>11h:</w:t>
            </w:r>
            <w:r>
              <w:rPr>
                <w:b/>
                <w:color w:val="auto"/>
              </w:rPr>
              <w:t xml:space="preserve"> </w:t>
            </w:r>
            <w:r w:rsidRPr="00C41D09">
              <w:rPr>
                <w:color w:val="auto"/>
              </w:rPr>
              <w:t xml:space="preserve">GV </w:t>
            </w:r>
            <w:r>
              <w:rPr>
                <w:color w:val="auto"/>
              </w:rPr>
              <w:t xml:space="preserve">K4,5 </w:t>
            </w:r>
            <w:r w:rsidRPr="00C41D09">
              <w:rPr>
                <w:color w:val="auto"/>
              </w:rPr>
              <w:t>hoàn thành đánh giá HS GHKI.</w:t>
            </w:r>
          </w:p>
        </w:tc>
        <w:tc>
          <w:tcPr>
            <w:tcW w:w="2345" w:type="dxa"/>
          </w:tcPr>
          <w:p w14:paraId="1288F1C3" w14:textId="77777777" w:rsidR="005A5CDF" w:rsidRDefault="005A5CDF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2AAF7A37" w14:textId="77777777" w:rsidR="005A5CDF" w:rsidRDefault="005A5CDF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9E79129" w14:textId="6DC8599E" w:rsidR="005A5CDF" w:rsidRDefault="005A5CDF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Phú</w:t>
            </w:r>
            <w:r w:rsidR="00A61A38">
              <w:rPr>
                <w:rFonts w:ascii="Times New Roman" w:hAnsi="Times New Roman"/>
              </w:rPr>
              <w:t>, Khánh Linh</w:t>
            </w:r>
          </w:p>
          <w:p w14:paraId="33B8A49E" w14:textId="77777777" w:rsidR="005A5CDF" w:rsidRDefault="005A5CDF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4F3A19A" w14:textId="77777777" w:rsidR="008D1ADD" w:rsidRDefault="008D1ADD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4,5 + </w:t>
            </w:r>
          </w:p>
          <w:p w14:paraId="3F8726D8" w14:textId="618B3E5A" w:rsidR="009B278C" w:rsidRPr="00865041" w:rsidRDefault="008D1ADD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17" w:type="dxa"/>
            <w:vMerge w:val="restart"/>
          </w:tcPr>
          <w:p w14:paraId="6EC33CE5" w14:textId="4195B302" w:rsidR="00A24573" w:rsidRDefault="00A245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5A5CDF">
              <w:rPr>
                <w:rFonts w:ascii="Times New Roman" w:hAnsi="Times New Roman"/>
              </w:rPr>
              <w:t>Huyền</w:t>
            </w:r>
          </w:p>
          <w:p w14:paraId="530414C7" w14:textId="77777777" w:rsidR="00A24573" w:rsidRDefault="00A24573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3F9D86D" w14:textId="62F0B55F" w:rsidR="00B817E5" w:rsidRDefault="00B817E5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7013B21" w14:textId="77777777" w:rsidR="005A5CDF" w:rsidRDefault="005A5CDF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5462DF0" w14:textId="77777777" w:rsidR="00B817E5" w:rsidRDefault="00B817E5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05D3EEF" w14:textId="77777777" w:rsidR="005A5CDF" w:rsidRDefault="005A5CDF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4441C49" w14:textId="77777777" w:rsidR="005A5CDF" w:rsidRDefault="005A5CDF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6C1EA379" w:rsidR="005A5CDF" w:rsidRPr="00E935F5" w:rsidRDefault="005A5CDF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7BAD1532" w:rsidR="000C6D43" w:rsidRPr="00E935F5" w:rsidRDefault="000112D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Khuê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78B56FD7" w:rsidR="000C6D43" w:rsidRPr="00E935F5" w:rsidRDefault="002D4790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8F0688C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55E874EC" w14:textId="6B1461C0" w:rsidR="00ED34F5" w:rsidRDefault="00ED34F5" w:rsidP="0037162A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color w:val="auto"/>
              </w:rPr>
              <w:t>- 1</w:t>
            </w:r>
            <w:r w:rsidR="00995890">
              <w:rPr>
                <w:color w:val="auto"/>
              </w:rPr>
              <w:t>4</w:t>
            </w:r>
            <w:r>
              <w:rPr>
                <w:color w:val="auto"/>
              </w:rPr>
              <w:t>h</w:t>
            </w:r>
            <w:r w:rsidR="00995890">
              <w:rPr>
                <w:color w:val="auto"/>
              </w:rPr>
              <w:t>4</w:t>
            </w:r>
            <w:r>
              <w:rPr>
                <w:color w:val="auto"/>
              </w:rPr>
              <w:t xml:space="preserve">0: </w:t>
            </w:r>
            <w:r w:rsidR="00A50DAB">
              <w:rPr>
                <w:color w:val="auto"/>
              </w:rPr>
              <w:t xml:space="preserve">Tổ chức thi văn nghệ khối 3 + GV </w:t>
            </w:r>
          </w:p>
          <w:p w14:paraId="107EAAF9" w14:textId="6671C149" w:rsidR="0037162A" w:rsidRDefault="0037162A" w:rsidP="0037162A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szCs w:val="28"/>
              </w:rPr>
              <w:t>- 16h20: Khối 4,5 dạy GD STEM</w:t>
            </w:r>
          </w:p>
          <w:p w14:paraId="79A9265D" w14:textId="3510FB84" w:rsidR="00CD0733" w:rsidRPr="00EE6920" w:rsidRDefault="0037162A" w:rsidP="00370740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F232AB">
              <w:rPr>
                <w:rFonts w:ascii="Times New Roman" w:hAnsi="Times New Roman"/>
              </w:rPr>
              <w:t>*16h30</w:t>
            </w:r>
            <w:r w:rsidRPr="0037162A">
              <w:rPr>
                <w:rFonts w:ascii="Times New Roman" w:hAnsi="Times New Roman"/>
              </w:rPr>
              <w:t>: Kiểm tra Hồ sơ dân chủ lần 1 (BGH- TTCM)</w:t>
            </w:r>
          </w:p>
        </w:tc>
        <w:tc>
          <w:tcPr>
            <w:tcW w:w="2345" w:type="dxa"/>
          </w:tcPr>
          <w:p w14:paraId="0EE4F26A" w14:textId="4EF3729F" w:rsidR="00FC6E7D" w:rsidRDefault="00A00029" w:rsidP="0008733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+ HS K3</w:t>
            </w:r>
          </w:p>
          <w:p w14:paraId="35342024" w14:textId="77777777" w:rsidR="00CD0733" w:rsidRDefault="0012226C" w:rsidP="0008733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14:paraId="16D38196" w14:textId="2BC1C6F1" w:rsidR="00B817E5" w:rsidRPr="00453BD8" w:rsidRDefault="00B817E5" w:rsidP="0008733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BGH+ TTCM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664F41B2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64F974AF" w:rsidR="000C6D43" w:rsidRPr="0004280C" w:rsidRDefault="00907DA3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24BF3B8C" w14:textId="77777777" w:rsidR="006532A6" w:rsidRPr="00F232AB" w:rsidRDefault="00B817E5" w:rsidP="00B817E5">
            <w:pPr>
              <w:pStyle w:val="Normal1"/>
              <w:spacing w:line="312" w:lineRule="auto"/>
            </w:pPr>
            <w:r w:rsidRPr="00F232AB">
              <w:t xml:space="preserve">*8h00 - KTNB: </w:t>
            </w:r>
          </w:p>
          <w:p w14:paraId="404F57D7" w14:textId="055C8CB8" w:rsidR="006532A6" w:rsidRDefault="006532A6" w:rsidP="00B817E5">
            <w:pPr>
              <w:pStyle w:val="Normal1"/>
              <w:spacing w:line="312" w:lineRule="auto"/>
            </w:pPr>
            <w:r>
              <w:rPr>
                <w:b/>
              </w:rPr>
              <w:t xml:space="preserve">+ </w:t>
            </w:r>
            <w:r w:rsidR="00B817E5">
              <w:t xml:space="preserve">Kiểm tra toàn diện đ.c Thu Hiền lớp 2A2. (Đ.c H.Nguyên); </w:t>
            </w:r>
          </w:p>
          <w:p w14:paraId="3EA78733" w14:textId="4A8F16DB" w:rsidR="00B817E5" w:rsidRPr="00DA3EAB" w:rsidRDefault="006532A6" w:rsidP="00B817E5">
            <w:pPr>
              <w:pStyle w:val="Normal1"/>
              <w:spacing w:line="312" w:lineRule="auto"/>
            </w:pPr>
            <w:r>
              <w:t xml:space="preserve">+ </w:t>
            </w:r>
            <w:r w:rsidR="00B817E5">
              <w:t>Kiểm tra toàn diện đ.c Khánh Hòa 5A1 (Đ.c Nhàn)</w:t>
            </w:r>
          </w:p>
          <w:p w14:paraId="06E73D0A" w14:textId="6E6CA93F" w:rsidR="0028357E" w:rsidRPr="006532A6" w:rsidRDefault="00B817E5" w:rsidP="00A066C2">
            <w:pPr>
              <w:pStyle w:val="Normal1"/>
              <w:spacing w:line="312" w:lineRule="auto"/>
            </w:pPr>
            <w:r w:rsidRPr="00F232AB">
              <w:t>KTNB:</w:t>
            </w:r>
            <w:r w:rsidRPr="00D018E4">
              <w:t xml:space="preserve"> Kiểm tra thực hiện quy tắc ứng xử (Đ.c Nguyên- Phú- </w:t>
            </w:r>
            <w:r>
              <w:t>Tú Anh</w:t>
            </w:r>
            <w:r w:rsidRPr="00D018E4">
              <w:t>)</w:t>
            </w:r>
          </w:p>
        </w:tc>
        <w:tc>
          <w:tcPr>
            <w:tcW w:w="2345" w:type="dxa"/>
          </w:tcPr>
          <w:p w14:paraId="59A5BFFC" w14:textId="77777777" w:rsidR="0028357E" w:rsidRDefault="0028357E" w:rsidP="00A066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6C3082E" w14:textId="77777777" w:rsidR="006532A6" w:rsidRDefault="006532A6" w:rsidP="00A066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61B0F63B" w14:textId="77777777" w:rsidR="006532A6" w:rsidRDefault="006532A6" w:rsidP="00A066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701D5716" w14:textId="11E6F2E7" w:rsidR="006532A6" w:rsidRPr="00E935F5" w:rsidRDefault="006532A6" w:rsidP="00A066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1417" w:type="dxa"/>
            <w:vMerge w:val="restart"/>
          </w:tcPr>
          <w:p w14:paraId="7CE0690D" w14:textId="19B9503D" w:rsidR="00F17DAD" w:rsidRDefault="001C523C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1422ED84" w14:textId="77777777" w:rsidR="00A066C2" w:rsidRDefault="00A066C2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DAABD69" w14:textId="77777777" w:rsidR="00065C21" w:rsidRDefault="00065C21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1E8F23C" w14:textId="77777777" w:rsidR="005B689F" w:rsidRDefault="005B689F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1E34CB0" w14:textId="4801E67C" w:rsidR="00546C1E" w:rsidRDefault="00546C1E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10A1C9F5" w14:textId="77777777" w:rsidR="00874C0B" w:rsidRDefault="00874C0B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30A2D883" w14:textId="29CD6DAF" w:rsidR="005B689F" w:rsidRPr="00E935F5" w:rsidRDefault="005B689F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54737CC1" w:rsidR="000C6D43" w:rsidRPr="00E935F5" w:rsidRDefault="00B460FE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T.Huyền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0C6BF9BD" w:rsidR="000C6D43" w:rsidRPr="00E935F5" w:rsidRDefault="00B460FE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5CE32A9F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E814F21" w14:textId="11C55219" w:rsidR="00546C1E" w:rsidRDefault="00A00029" w:rsidP="00546C1E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szCs w:val="28"/>
              </w:rPr>
              <w:t xml:space="preserve">- </w:t>
            </w:r>
            <w:r w:rsidR="00546C1E">
              <w:rPr>
                <w:color w:val="auto"/>
              </w:rPr>
              <w:t xml:space="preserve"> 14h40: Tổ chức thi văn nghệ khối 3 + GV </w:t>
            </w:r>
          </w:p>
          <w:p w14:paraId="640132ED" w14:textId="77777777" w:rsidR="005436C0" w:rsidRDefault="0012226C" w:rsidP="004F7007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- 16h20: Khối 2 dạy GD STEM</w:t>
            </w:r>
          </w:p>
          <w:p w14:paraId="3B1F1138" w14:textId="1D0B91FB" w:rsidR="006532A6" w:rsidRPr="007F144E" w:rsidRDefault="006532A6" w:rsidP="004F7007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-17h30: Họp trưởng ban đại diện các lớp</w:t>
            </w:r>
          </w:p>
        </w:tc>
        <w:tc>
          <w:tcPr>
            <w:tcW w:w="2345" w:type="dxa"/>
          </w:tcPr>
          <w:p w14:paraId="59EB49E5" w14:textId="327EB49A" w:rsidR="00546C1E" w:rsidRDefault="00546C1E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khối 1,2</w:t>
            </w:r>
          </w:p>
          <w:p w14:paraId="7389D378" w14:textId="77777777" w:rsidR="005436C0" w:rsidRDefault="00D545ED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FD6067">
              <w:rPr>
                <w:rFonts w:ascii="Times New Roman" w:hAnsi="Times New Roman"/>
              </w:rPr>
              <w:t>2</w:t>
            </w:r>
          </w:p>
          <w:p w14:paraId="7C28694A" w14:textId="09829709" w:rsidR="005B689F" w:rsidRPr="00D545ED" w:rsidRDefault="005B689F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3DECF2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14:paraId="27556B5E" w14:textId="469A7B4B" w:rsidR="0002359B" w:rsidRPr="0004280C" w:rsidRDefault="00907DA3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5154C2E" w14:textId="77777777" w:rsidR="00661221" w:rsidRDefault="007F144E" w:rsidP="00546C1E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5746B" w:rsidRPr="0025746B">
              <w:rPr>
                <w:color w:val="auto"/>
              </w:rPr>
              <w:t>Đ.c Đào đi học TCCT cả ngày</w:t>
            </w:r>
            <w:r w:rsidR="0025746B">
              <w:rPr>
                <w:color w:val="auto"/>
              </w:rPr>
              <w:t xml:space="preserve"> (Đ.c </w:t>
            </w:r>
            <w:r w:rsidR="005B689F">
              <w:rPr>
                <w:color w:val="auto"/>
              </w:rPr>
              <w:t>Nhàn</w:t>
            </w:r>
            <w:r w:rsidR="0008760F">
              <w:rPr>
                <w:color w:val="auto"/>
              </w:rPr>
              <w:t xml:space="preserve"> dạy 5A3</w:t>
            </w:r>
            <w:r w:rsidR="0025746B">
              <w:rPr>
                <w:color w:val="auto"/>
              </w:rPr>
              <w:t>)</w:t>
            </w:r>
          </w:p>
          <w:p w14:paraId="6FD671F5" w14:textId="6CB88C43" w:rsidR="005876FD" w:rsidRPr="00546C1E" w:rsidRDefault="005876FD" w:rsidP="00546C1E">
            <w:pPr>
              <w:pStyle w:val="Normal1"/>
              <w:spacing w:line="288" w:lineRule="auto"/>
              <w:rPr>
                <w:color w:val="auto"/>
              </w:rPr>
            </w:pPr>
            <w:r w:rsidRPr="00B22151">
              <w:t xml:space="preserve">- 8h30: </w:t>
            </w:r>
            <w:r w:rsidR="008F20BA">
              <w:t xml:space="preserve">Đ.c Huyền, Phú dự </w:t>
            </w:r>
            <w:r w:rsidRPr="00B22151">
              <w:t>Lễ kỷ niệm Ngày Nhà giáo Việt Nam 20/11; đón nhận Huân chương Lao động hạng Nhất; tuyên dương khen thưởng các điển hình tiên tiến, nhà giáo mẫu mực tiêu biểu ngành GD&amp;ĐT quận Long Biên năm 2022 HT tầng 2 khu liên cơ quan</w:t>
            </w:r>
            <w:r w:rsidR="00A61A38">
              <w:t xml:space="preserve"> (Đ.c Hiềng dạy thay TD cho đ.c Phú)</w:t>
            </w:r>
          </w:p>
        </w:tc>
        <w:tc>
          <w:tcPr>
            <w:tcW w:w="2345" w:type="dxa"/>
            <w:shd w:val="clear" w:color="auto" w:fill="auto"/>
          </w:tcPr>
          <w:p w14:paraId="09B0E4EC" w14:textId="77777777" w:rsidR="00661221" w:rsidRDefault="0012226C" w:rsidP="00546C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E1905A0" w14:textId="3972E48C" w:rsidR="00A61A38" w:rsidRPr="00E935F5" w:rsidRDefault="00A61A38" w:rsidP="00546C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Huyền, Phú</w:t>
            </w:r>
            <w:r w:rsidR="00220A99">
              <w:rPr>
                <w:rFonts w:ascii="Times New Roman" w:hAnsi="Times New Roman"/>
              </w:rPr>
              <w:t>, Hiềng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9446535" w14:textId="77777777" w:rsidR="006A591D" w:rsidRDefault="00874C0B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6EAD571D" w14:textId="6EC5E4B8" w:rsidR="00ED0879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07B6990B" w14:textId="77777777" w:rsidR="00220A99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319E7BB" w14:textId="77777777" w:rsidR="00220A99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8E450B8" w14:textId="77777777" w:rsidR="00220A99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3DBB545" w14:textId="77777777" w:rsidR="00220A99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61B3999" w14:textId="613CEDBF" w:rsidR="00874C0B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69DB9E3D" w14:textId="2952808C" w:rsidR="003A695A" w:rsidRDefault="003A695A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2D66B809" w14:textId="19F68B09" w:rsidR="00874C0B" w:rsidRPr="00E935F5" w:rsidRDefault="00874C0B" w:rsidP="00ED08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5F2016C5" w:rsidR="0002359B" w:rsidRPr="00E935F5" w:rsidRDefault="00B460FE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Hoa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4E1CC386" w:rsidR="0002359B" w:rsidRPr="00E935F5" w:rsidRDefault="00B460F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25D3227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CE4E643" w14:textId="0793C673" w:rsidR="008F0AEF" w:rsidRPr="008F0AEF" w:rsidRDefault="008F0AEF" w:rsidP="008F0AEF">
            <w:pPr>
              <w:pStyle w:val="Normal1"/>
              <w:spacing w:line="312" w:lineRule="auto"/>
              <w:rPr>
                <w:color w:val="auto"/>
              </w:rPr>
            </w:pPr>
            <w:r w:rsidRPr="00F232AB">
              <w:rPr>
                <w:color w:val="auto"/>
              </w:rPr>
              <w:t>Tiết 1</w:t>
            </w:r>
            <w:r>
              <w:rPr>
                <w:color w:val="auto"/>
              </w:rPr>
              <w:t>: Đ.c Đức dạy chuyên đề Khoa học 4 (BGH + GV khối 4 dự)</w:t>
            </w:r>
          </w:p>
          <w:p w14:paraId="427EAD91" w14:textId="77777777" w:rsidR="0034617C" w:rsidRDefault="0012226C" w:rsidP="0034617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1 dạy GD STEM</w:t>
            </w:r>
          </w:p>
          <w:p w14:paraId="6B440512" w14:textId="77777777" w:rsidR="004900D4" w:rsidRDefault="00ED0879" w:rsidP="00ED0879">
            <w:pPr>
              <w:pStyle w:val="Normal1"/>
              <w:spacing w:line="312" w:lineRule="auto"/>
            </w:pPr>
            <w:bookmarkStart w:id="0" w:name="_GoBack"/>
            <w:r w:rsidRPr="00F232AB">
              <w:t>KTNB</w:t>
            </w:r>
            <w:bookmarkEnd w:id="0"/>
            <w:r w:rsidRPr="00D018E4">
              <w:t>: Kiểm tra dạy thêm, học thêm (Đ.c Bình, Phú)</w:t>
            </w:r>
          </w:p>
          <w:p w14:paraId="4CED4227" w14:textId="6DBE34A6" w:rsidR="00083B49" w:rsidRPr="00083B49" w:rsidRDefault="00083B49" w:rsidP="00ED0879">
            <w:pPr>
              <w:pStyle w:val="Normal1"/>
              <w:spacing w:line="312" w:lineRule="auto"/>
              <w:rPr>
                <w:color w:val="auto"/>
              </w:rPr>
            </w:pPr>
            <w:r w:rsidRPr="00D018E4">
              <w:rPr>
                <w:color w:val="auto"/>
              </w:rPr>
              <w:t>*Các tổ bình bầu thi đua tháng 11.</w:t>
            </w:r>
          </w:p>
        </w:tc>
        <w:tc>
          <w:tcPr>
            <w:tcW w:w="2345" w:type="dxa"/>
            <w:shd w:val="clear" w:color="auto" w:fill="auto"/>
          </w:tcPr>
          <w:p w14:paraId="64404B2A" w14:textId="77777777" w:rsidR="008F0AEF" w:rsidRDefault="008F0AEF" w:rsidP="008F0AE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GV khối 4</w:t>
            </w:r>
          </w:p>
          <w:p w14:paraId="005024BD" w14:textId="77777777" w:rsidR="0034617C" w:rsidRDefault="0012226C" w:rsidP="007707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  <w:p w14:paraId="34F6BEE3" w14:textId="77777777" w:rsidR="004900D4" w:rsidRDefault="00ED0879" w:rsidP="004900D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Bình, Phú</w:t>
            </w:r>
          </w:p>
          <w:p w14:paraId="450FB0F4" w14:textId="7905EA98" w:rsidR="00083B49" w:rsidRPr="00E935F5" w:rsidRDefault="00083B49" w:rsidP="004900D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475D4916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499B9169" w:rsidR="004D6CDF" w:rsidRPr="0004280C" w:rsidRDefault="00907DA3" w:rsidP="005372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4D6CDF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6451082" w14:textId="77777777" w:rsidR="00E526D1" w:rsidRDefault="004D6CDF" w:rsidP="007C139B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</w:t>
            </w:r>
            <w:r w:rsidRPr="0025746B">
              <w:t>Đ.c Đào đi học TCCT cả ngày</w:t>
            </w:r>
            <w:r>
              <w:t xml:space="preserve"> (Đ.c Nguy</w:t>
            </w:r>
            <w:r w:rsidR="00CA718E">
              <w:t>ê</w:t>
            </w:r>
            <w:r>
              <w:t>n dạy thay)</w:t>
            </w:r>
          </w:p>
          <w:p w14:paraId="30ED3086" w14:textId="224A5F0A" w:rsidR="00FA7AE9" w:rsidRPr="00F37CCC" w:rsidRDefault="00FA7AE9" w:rsidP="007C139B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</w:p>
        </w:tc>
        <w:tc>
          <w:tcPr>
            <w:tcW w:w="2345" w:type="dxa"/>
          </w:tcPr>
          <w:p w14:paraId="21A1F2DB" w14:textId="77777777" w:rsidR="00E526D1" w:rsidRDefault="004D6CDF" w:rsidP="00EE10C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</w:t>
            </w:r>
            <w:r w:rsidR="00CA718E">
              <w:rPr>
                <w:rFonts w:ascii="Times New Roman" w:hAnsi="Times New Roman"/>
              </w:rPr>
              <w:t>guyên</w:t>
            </w:r>
          </w:p>
          <w:p w14:paraId="166B462B" w14:textId="1A2CCD44" w:rsidR="002770EC" w:rsidRPr="00E935F5" w:rsidRDefault="002770EC" w:rsidP="00171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4CDF7F2A" w14:textId="77777777" w:rsidR="004D6CDF" w:rsidRDefault="00874C0B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3AE24383" w14:textId="77777777" w:rsidR="001E6ECE" w:rsidRDefault="001E6ECE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544BCC7" w14:textId="77777777" w:rsidR="00BD2EFF" w:rsidRDefault="00BD2EFF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C6FB005" w14:textId="090ADD03" w:rsidR="00BD2EFF" w:rsidRPr="00E935F5" w:rsidRDefault="00BD2EFF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108E137D" w:rsidR="004D6CDF" w:rsidRPr="00E935F5" w:rsidRDefault="00B460FE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Mai Anh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1C26DF88" w:rsidR="004D6CDF" w:rsidRPr="00E935F5" w:rsidRDefault="002D4790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12735A78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06CE0891" w14:textId="77777777" w:rsidR="00D07657" w:rsidRDefault="003D5489" w:rsidP="007C139B">
            <w:pPr>
              <w:spacing w:line="288" w:lineRule="auto"/>
              <w:rPr>
                <w:rFonts w:ascii="Times New Roman" w:hAnsi="Times New Roman"/>
              </w:rPr>
            </w:pPr>
            <w:r w:rsidRPr="007F144E">
              <w:rPr>
                <w:rFonts w:ascii="Times New Roman" w:hAnsi="Times New Roman"/>
              </w:rPr>
              <w:t xml:space="preserve">- Đ.c Đào đi học TCCT (Đ.c </w:t>
            </w:r>
            <w:r>
              <w:rPr>
                <w:rFonts w:ascii="Times New Roman" w:hAnsi="Times New Roman"/>
              </w:rPr>
              <w:t>K.Linh</w:t>
            </w:r>
            <w:r w:rsidRPr="007F144E">
              <w:rPr>
                <w:rFonts w:ascii="Times New Roman" w:hAnsi="Times New Roman"/>
              </w:rPr>
              <w:t xml:space="preserve"> dạy </w:t>
            </w:r>
            <w:r>
              <w:rPr>
                <w:rFonts w:ascii="Times New Roman" w:hAnsi="Times New Roman"/>
              </w:rPr>
              <w:t xml:space="preserve">thay </w:t>
            </w:r>
            <w:r w:rsidRPr="007F144E">
              <w:rPr>
                <w:rFonts w:ascii="Times New Roman" w:hAnsi="Times New Roman"/>
              </w:rPr>
              <w:t>buổi chiều)</w:t>
            </w:r>
          </w:p>
          <w:p w14:paraId="5D1A5466" w14:textId="77777777" w:rsidR="00E526D1" w:rsidRPr="00434800" w:rsidRDefault="00083B49" w:rsidP="00083B49">
            <w:pPr>
              <w:pStyle w:val="Normal1"/>
              <w:spacing w:line="312" w:lineRule="auto"/>
              <w:rPr>
                <w:color w:val="auto"/>
              </w:rPr>
            </w:pPr>
            <w:r w:rsidRPr="00434800">
              <w:rPr>
                <w:color w:val="auto"/>
              </w:rPr>
              <w:t xml:space="preserve">14h30:  Tổ chức </w:t>
            </w:r>
            <w:r w:rsidR="00BD2EFF" w:rsidRPr="00434800">
              <w:rPr>
                <w:color w:val="auto"/>
              </w:rPr>
              <w:t>mít tinh chào mừng 40 năm ngày Nhà giáo Việt Nam 20/11</w:t>
            </w:r>
          </w:p>
          <w:p w14:paraId="6B19BCFA" w14:textId="60E2BD1B" w:rsidR="003A695A" w:rsidRPr="009951DF" w:rsidRDefault="003A695A" w:rsidP="00083B49">
            <w:pPr>
              <w:pStyle w:val="Normal1"/>
              <w:spacing w:line="312" w:lineRule="auto"/>
            </w:pPr>
            <w:r w:rsidRPr="00434800">
              <w:rPr>
                <w:color w:val="auto"/>
              </w:rPr>
              <w:t xml:space="preserve">17h00: Liên hoan tri ân thế hệ các nhà giáo </w:t>
            </w:r>
            <w:r w:rsidR="00434800" w:rsidRPr="00434800">
              <w:rPr>
                <w:color w:val="auto"/>
              </w:rPr>
              <w:t>chào mừng 40 năm ngày Nhà giáo Việt Nam 20/11.</w:t>
            </w:r>
          </w:p>
        </w:tc>
        <w:tc>
          <w:tcPr>
            <w:tcW w:w="2345" w:type="dxa"/>
          </w:tcPr>
          <w:p w14:paraId="315AA48E" w14:textId="77777777" w:rsidR="00D07657" w:rsidRDefault="003D5489" w:rsidP="007C139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K.Linh</w:t>
            </w:r>
          </w:p>
          <w:p w14:paraId="757DA965" w14:textId="77777777" w:rsidR="001E6ECE" w:rsidRDefault="00BD2EFF" w:rsidP="00BD2EF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NV + HS toàn trường</w:t>
            </w:r>
          </w:p>
          <w:p w14:paraId="5573B948" w14:textId="70D879CE" w:rsidR="00434800" w:rsidRPr="0004280C" w:rsidRDefault="00434800" w:rsidP="00BD2EF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 GV, NV + GV hưu + CMHS</w:t>
            </w: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4DE6FC9E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07EFE332" w:rsidR="0002359B" w:rsidRPr="0004280C" w:rsidRDefault="00537269" w:rsidP="00907DA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</w:t>
            </w:r>
            <w:r w:rsidR="00907DA3">
              <w:rPr>
                <w:rFonts w:ascii="Times New Roman" w:hAnsi="Times New Roman"/>
                <w:b/>
                <w:lang w:val="sv-SE"/>
              </w:rPr>
              <w:t>9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50DD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1CFB6629" w:rsidR="00677D63" w:rsidRPr="00A624AA" w:rsidRDefault="007A1702" w:rsidP="00A624AA">
            <w:pPr>
              <w:rPr>
                <w:rFonts w:ascii="Times New Roman" w:hAnsi="Times New Roman"/>
              </w:rPr>
            </w:pPr>
            <w:r w:rsidRPr="004824F3">
              <w:rPr>
                <w:rFonts w:ascii="Times New Roman" w:hAnsi="Times New Roman"/>
              </w:rPr>
              <w:t>- 7h</w:t>
            </w:r>
            <w:r w:rsidR="00A624AA">
              <w:rPr>
                <w:rFonts w:ascii="Times New Roman" w:hAnsi="Times New Roman"/>
              </w:rPr>
              <w:t>3</w:t>
            </w:r>
            <w:r w:rsidRPr="004824F3">
              <w:rPr>
                <w:rFonts w:ascii="Times New Roman" w:hAnsi="Times New Roman"/>
              </w:rPr>
              <w:t>0: Tổng vệ sinh môi trường, diệt bọ gậy, phòng chống dịch sốt xuất huyết trên địa bàn quận</w:t>
            </w:r>
          </w:p>
        </w:tc>
        <w:tc>
          <w:tcPr>
            <w:tcW w:w="2345" w:type="dxa"/>
          </w:tcPr>
          <w:p w14:paraId="3FE91CF2" w14:textId="77777777" w:rsidR="005D5D24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CB,GV,NV</w:t>
            </w:r>
          </w:p>
          <w:p w14:paraId="6D0848C7" w14:textId="77777777" w:rsidR="007A1702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2315AD7D" w:rsidR="00F84077" w:rsidRPr="0004280C" w:rsidRDefault="00874C0B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23B16D41" w:rsidR="0002359B" w:rsidRPr="0004280C" w:rsidRDefault="00907DA3" w:rsidP="0053726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50DD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28ACE360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0"/>
  </w:num>
  <w:num w:numId="5">
    <w:abstractNumId w:val="22"/>
  </w:num>
  <w:num w:numId="6">
    <w:abstractNumId w:val="20"/>
  </w:num>
  <w:num w:numId="7">
    <w:abstractNumId w:val="3"/>
  </w:num>
  <w:num w:numId="8">
    <w:abstractNumId w:val="28"/>
  </w:num>
  <w:num w:numId="9">
    <w:abstractNumId w:val="2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1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7"/>
  </w:num>
  <w:num w:numId="29">
    <w:abstractNumId w:val="24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976"/>
    <w:rsid w:val="001C6ABB"/>
    <w:rsid w:val="001C6E3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42C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D1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F77"/>
    <w:rsid w:val="003D7047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C1E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D63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4E4"/>
    <w:rsid w:val="006D7741"/>
    <w:rsid w:val="006E051D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357"/>
    <w:rsid w:val="00776B52"/>
    <w:rsid w:val="00777843"/>
    <w:rsid w:val="00777BDB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57A"/>
    <w:rsid w:val="0080485A"/>
    <w:rsid w:val="00805160"/>
    <w:rsid w:val="0080570B"/>
    <w:rsid w:val="0080595A"/>
    <w:rsid w:val="00805F35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5E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2E81"/>
    <w:rsid w:val="00B1301C"/>
    <w:rsid w:val="00B148CB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7E5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D5D6-7818-4901-8DF7-E17B95A6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238</cp:revision>
  <cp:lastPrinted>2021-02-28T09:00:00Z</cp:lastPrinted>
  <dcterms:created xsi:type="dcterms:W3CDTF">2022-07-17T11:30:00Z</dcterms:created>
  <dcterms:modified xsi:type="dcterms:W3CDTF">2022-11-14T03:47:00Z</dcterms:modified>
</cp:coreProperties>
</file>