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5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6663"/>
      </w:tblGrid>
      <w:tr w:rsidR="00D7746C" w:rsidRPr="00D7746C" w:rsidTr="00D7746C">
        <w:tc>
          <w:tcPr>
            <w:tcW w:w="4112" w:type="dxa"/>
            <w:shd w:val="clear" w:color="auto" w:fill="FFFFFF"/>
            <w:vAlign w:val="center"/>
            <w:hideMark/>
          </w:tcPr>
          <w:p w:rsidR="00D7746C" w:rsidRPr="00D7746C" w:rsidRDefault="00D7746C" w:rsidP="00D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UBND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QUẬN LONG BIÊN</w:t>
            </w:r>
          </w:p>
          <w:p w:rsidR="00D7746C" w:rsidRPr="00D7746C" w:rsidRDefault="00D7746C" w:rsidP="00D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58FCD5" wp14:editId="25E84BAD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191135</wp:posOffset>
                      </wp:positionV>
                      <wp:extent cx="914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15.05pt" to="138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" strokecolor="black [3213]"/>
                  </w:pict>
                </mc:Fallback>
              </mc:AlternateContent>
            </w:r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TRƯỜNG MẦM NON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BẮC CẦU</w:t>
            </w:r>
          </w:p>
          <w:p w:rsidR="00D7746C" w:rsidRPr="00D7746C" w:rsidRDefault="00D7746C" w:rsidP="00D774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6"/>
              </w:rPr>
            </w:pPr>
          </w:p>
          <w:p w:rsidR="00D7746C" w:rsidRPr="00D7746C" w:rsidRDefault="00D7746C" w:rsidP="00D774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26"/>
              </w:rPr>
            </w:pPr>
          </w:p>
          <w:p w:rsidR="00D7746C" w:rsidRPr="00D7746C" w:rsidRDefault="00D7746C" w:rsidP="00D774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proofErr w:type="spellStart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 </w:t>
            </w:r>
            <w:bookmarkStart w:id="0" w:name="_GoBack"/>
            <w:r w:rsidR="007860D3" w:rsidRPr="007860D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19</w:t>
            </w:r>
            <w:bookmarkEnd w:id="0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/KH-MN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BC</w:t>
            </w:r>
          </w:p>
        </w:tc>
        <w:tc>
          <w:tcPr>
            <w:tcW w:w="6663" w:type="dxa"/>
            <w:shd w:val="clear" w:color="auto" w:fill="FFFFFF"/>
            <w:vAlign w:val="center"/>
            <w:hideMark/>
          </w:tcPr>
          <w:p w:rsidR="00D7746C" w:rsidRPr="00D7746C" w:rsidRDefault="00D7746C" w:rsidP="00D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:rsidR="00D7746C" w:rsidRPr="00D7746C" w:rsidRDefault="00D7746C" w:rsidP="00D7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867D9D" wp14:editId="168DDB43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248285</wp:posOffset>
                      </wp:positionV>
                      <wp:extent cx="1047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1pt,19.55pt" to="216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0rzgEAAAMEAAAOAAAAZHJzL2Uyb0RvYy54bWysU01vEzEQvSPxHyzfyW4ioG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" strokecolor="black [3213]"/>
                  </w:pict>
                </mc:Fallback>
              </mc:AlternateConten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  <w:p w:rsidR="00D7746C" w:rsidRDefault="00D7746C" w:rsidP="00D774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774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   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D774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    </w:t>
            </w:r>
          </w:p>
          <w:p w:rsidR="00D7746C" w:rsidRPr="00D7746C" w:rsidRDefault="00D7746C" w:rsidP="00EE68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Ngọc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Thụy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7860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29</w:t>
            </w:r>
            <w:r w:rsidRPr="00D774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7860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03</w:t>
            </w:r>
            <w:r w:rsidRPr="00D774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202</w:t>
            </w:r>
            <w:r w:rsidR="00EE686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D7746C" w:rsidRPr="00D7746C" w:rsidRDefault="00D7746C" w:rsidP="00D774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 </w:t>
      </w:r>
    </w:p>
    <w:p w:rsidR="00EE6864" w:rsidRDefault="00EE6864" w:rsidP="00D34A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7746C" w:rsidRPr="00D7746C" w:rsidRDefault="00D7746C" w:rsidP="00D34AB1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KẾ HOẠCH</w:t>
      </w:r>
    </w:p>
    <w:p w:rsidR="00D7746C" w:rsidRPr="00D7746C" w:rsidRDefault="00D7746C" w:rsidP="00D34AB1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Tổ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chức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Hội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thi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“Rung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chuông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vàng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”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dành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cho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học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sinh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5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tuổi</w:t>
      </w:r>
      <w:proofErr w:type="spellEnd"/>
    </w:p>
    <w:p w:rsidR="00D7746C" w:rsidRDefault="00D7746C" w:rsidP="00D34A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Năm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học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EE6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E6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EE68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</w:p>
    <w:p w:rsidR="00EE6864" w:rsidRPr="00D7746C" w:rsidRDefault="00EE6864" w:rsidP="00D34AB1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D7746C" w:rsidRPr="00EE6864" w:rsidRDefault="00D7746C" w:rsidP="00EE6864">
      <w:pPr>
        <w:shd w:val="clear" w:color="auto" w:fill="FFFFFF"/>
        <w:spacing w:after="15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/PGD&amp;ĐT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Long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Biên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7746C" w:rsidRPr="00EE6864" w:rsidRDefault="00D7746C" w:rsidP="00EE6864">
      <w:pPr>
        <w:shd w:val="clear" w:color="auto" w:fill="FFFFFF"/>
        <w:spacing w:after="150" w:line="288" w:lineRule="auto"/>
        <w:ind w:firstLine="720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1/KH-</w:t>
      </w:r>
      <w:proofErr w:type="gramStart"/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MNBC 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proofErr w:type="gram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/9/202</w:t>
      </w:r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proofErr w:type="spellStart"/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non </w:t>
      </w:r>
      <w:proofErr w:type="spellStart"/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="00EE6864"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</w:p>
    <w:p w:rsidR="00D7746C" w:rsidRPr="00EE6864" w:rsidRDefault="00D7746C" w:rsidP="00EE6864">
      <w:pPr>
        <w:shd w:val="clear" w:color="auto" w:fill="FFFFFF"/>
        <w:spacing w:after="15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non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“Rung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chuông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vàng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proofErr w:type="gramEnd"/>
      <w:r w:rsidRP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7746C" w:rsidRPr="00D7746C" w:rsidRDefault="00D7746C" w:rsidP="00EE6864">
      <w:pPr>
        <w:shd w:val="clear" w:color="auto" w:fill="FFFFFF"/>
        <w:spacing w:after="15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MỤC ĐÍCH YÊU CẦU</w:t>
      </w:r>
    </w:p>
    <w:p w:rsidR="00D7746C" w:rsidRPr="00D7746C" w:rsidRDefault="00D7746C" w:rsidP="00EE6864">
      <w:pPr>
        <w:shd w:val="clear" w:color="auto" w:fill="FFFFFF"/>
        <w:spacing w:after="15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trào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đua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thiện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proofErr w:type="gram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 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proofErr w:type="gram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trào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</w:p>
    <w:p w:rsidR="00D7746C" w:rsidRPr="00D7746C" w:rsidRDefault="00D7746C" w:rsidP="00EE6864">
      <w:pPr>
        <w:shd w:val="clear" w:color="auto" w:fill="FFFFFF"/>
        <w:spacing w:after="15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sân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chơi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tuệ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rèn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luyện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rèn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luyện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huống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chia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sẻ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góp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746C" w:rsidRPr="00D7746C" w:rsidRDefault="00D7746C" w:rsidP="00EE6864">
      <w:pPr>
        <w:shd w:val="clear" w:color="auto" w:fill="FFFFFF"/>
        <w:spacing w:after="15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non,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sẵn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bước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</w:p>
    <w:p w:rsidR="00D7746C" w:rsidRPr="00D7746C" w:rsidRDefault="00D7746C" w:rsidP="00EE6864">
      <w:pPr>
        <w:shd w:val="clear" w:color="auto" w:fill="FFFFFF"/>
        <w:spacing w:after="15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NỘI DUNG, ĐỐI TƯỢNG DỰ THI VÀ HÌNH THỨC</w:t>
      </w:r>
    </w:p>
    <w:p w:rsidR="00D7746C" w:rsidRPr="00D7746C" w:rsidRDefault="00D7746C" w:rsidP="00EE6864">
      <w:pPr>
        <w:shd w:val="clear" w:color="auto" w:fill="FFFFFF"/>
        <w:spacing w:after="150" w:line="288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      </w:t>
      </w:r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1/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Nội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dung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thi</w:t>
      </w:r>
      <w:proofErr w:type="spellEnd"/>
    </w:p>
    <w:p w:rsidR="00D7746C" w:rsidRPr="00D7746C" w:rsidRDefault="00D7746C" w:rsidP="00EE6864">
      <w:pPr>
        <w:shd w:val="clear" w:color="auto" w:fill="FFFFFF"/>
        <w:spacing w:after="150" w:line="288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        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xoay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lĩnh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non: LVPT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LVPT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Thẩm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mỹ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LVPT TC&amp;KNXH, LVPT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ngôn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ngữ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ATGT...</w:t>
      </w:r>
    </w:p>
    <w:p w:rsidR="00D7746C" w:rsidRPr="00D7746C" w:rsidRDefault="00D7746C" w:rsidP="00EE6864">
      <w:pPr>
        <w:shd w:val="clear" w:color="auto" w:fill="FFFFFF"/>
        <w:spacing w:after="150" w:line="288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      </w:t>
      </w:r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2/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Đối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tượng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dự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thi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746C" w:rsidRPr="00D7746C" w:rsidRDefault="00D7746C" w:rsidP="00EE6864">
      <w:pPr>
        <w:shd w:val="clear" w:color="auto" w:fill="FFFFFF"/>
        <w:spacing w:after="150" w:line="288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100%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bé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5 - 6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34AB1" w:rsidRPr="00D34AB1" w:rsidRDefault="00D7746C" w:rsidP="00EE6864">
      <w:pPr>
        <w:shd w:val="clear" w:color="auto" w:fill="FFFFFF"/>
        <w:spacing w:after="150" w:line="288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 -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vòng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bé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2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36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vượt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36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già</w:t>
      </w:r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</w:t>
      </w:r>
      <w:proofErr w:type="spellEnd"/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quán</w:t>
      </w:r>
      <w:proofErr w:type="spellEnd"/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quân</w:t>
      </w:r>
      <w:proofErr w:type="spellEnd"/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D3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34AB1" w:rsidRDefault="00D7746C" w:rsidP="00EE6864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7746C" w:rsidRPr="00D7746C" w:rsidRDefault="00D7746C" w:rsidP="00EE6864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3/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Hình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thức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tổ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chức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thi</w:t>
      </w:r>
      <w:proofErr w:type="spellEnd"/>
    </w:p>
    <w:p w:rsidR="00D7746C" w:rsidRPr="00D7746C" w:rsidRDefault="00D7746C" w:rsidP="00EE6864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gram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lựa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đáp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(1, 2, 3)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lời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giây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7746C" w:rsidRDefault="00D7746C" w:rsidP="00EE6864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lời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vòng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sàn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746C" w:rsidRPr="00D7746C" w:rsidRDefault="00D7746C" w:rsidP="00EE6864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  -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cuối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cuối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lời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BTC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giành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quân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7746C" w:rsidRPr="00D7746C" w:rsidRDefault="00D7746C" w:rsidP="00EE6864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III. THỜI GIAN, ĐỊA ĐIỂM</w:t>
      </w:r>
    </w:p>
    <w:p w:rsidR="00D7746C" w:rsidRPr="00D7746C" w:rsidRDefault="00D7746C" w:rsidP="00EE6864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nám</w:t>
      </w:r>
      <w:proofErr w:type="spellEnd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</w:p>
    <w:p w:rsidR="00D7746C" w:rsidRPr="00D7746C" w:rsidRDefault="00D7746C" w:rsidP="00EE6864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sân</w:t>
      </w:r>
      <w:proofErr w:type="spellEnd"/>
      <w:r w:rsid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746C" w:rsidRPr="00D7746C" w:rsidRDefault="00D7746C" w:rsidP="00EE6864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IV. KHEN THƯỞNG</w:t>
      </w:r>
    </w:p>
    <w:p w:rsidR="00D7746C" w:rsidRPr="00D7746C" w:rsidRDefault="00D7746C" w:rsidP="00EE6864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        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Cơ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cấu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giải</w:t>
      </w:r>
      <w:proofErr w:type="spellEnd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thưởng</w:t>
      </w:r>
      <w:proofErr w:type="spellEnd"/>
    </w:p>
    <w:p w:rsidR="00D7746C" w:rsidRPr="00D7746C" w:rsidRDefault="00D7746C" w:rsidP="00EE6864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        - 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 01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</w:p>
    <w:p w:rsidR="002E7AAB" w:rsidRDefault="00D7746C" w:rsidP="00EE6864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        - 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nhì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7AAB" w:rsidRDefault="00D7746C" w:rsidP="00EE6864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        - 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01 </w:t>
      </w:r>
      <w:proofErr w:type="spellStart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</w:p>
    <w:p w:rsidR="00D7746C" w:rsidRPr="00D7746C" w:rsidRDefault="002E7AAB" w:rsidP="00EE6864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-  </w:t>
      </w:r>
      <w:proofErr w:type="spellStart"/>
      <w:r w:rsidR="00D7746C"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D7746C"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746C"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="00D7746C"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746C"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="00D7746C"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746C"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="00D7746C"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khích</w:t>
      </w:r>
      <w:proofErr w:type="spellEnd"/>
      <w:r w:rsidR="00D7746C"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746C" w:rsidRPr="00D7746C" w:rsidRDefault="00D7746C" w:rsidP="00EE6864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V. TỔ CHỨC THỰC HIỆN</w:t>
      </w:r>
    </w:p>
    <w:p w:rsidR="00D7746C" w:rsidRPr="00D7746C" w:rsidRDefault="00D7746C" w:rsidP="00EE6864">
      <w:pPr>
        <w:numPr>
          <w:ilvl w:val="0"/>
          <w:numId w:val="1"/>
        </w:numPr>
        <w:shd w:val="clear" w:color="auto" w:fill="FFFFFF"/>
        <w:spacing w:before="100" w:beforeAutospacing="1" w:after="0" w:line="288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proofErr w:type="spellStart"/>
      <w:r w:rsidRPr="00276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Tổ</w:t>
      </w:r>
      <w:proofErr w:type="spellEnd"/>
      <w:r w:rsidRPr="00276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76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chức</w:t>
      </w:r>
      <w:proofErr w:type="spellEnd"/>
      <w:r w:rsidRPr="00276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76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luyện</w:t>
      </w:r>
      <w:proofErr w:type="spellEnd"/>
      <w:r w:rsidRPr="00276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76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tập</w:t>
      </w:r>
      <w:proofErr w:type="spellEnd"/>
    </w:p>
    <w:p w:rsidR="00D7746C" w:rsidRPr="00D7746C" w:rsidRDefault="00D7746C" w:rsidP="00EE6864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- 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luyện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746C" w:rsidRPr="00D7746C" w:rsidRDefault="00D7746C" w:rsidP="00EE6864">
      <w:pPr>
        <w:numPr>
          <w:ilvl w:val="0"/>
          <w:numId w:val="2"/>
        </w:numPr>
        <w:shd w:val="clear" w:color="auto" w:fill="FFFFFF"/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76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Chuẩn</w:t>
      </w:r>
      <w:proofErr w:type="spellEnd"/>
      <w:r w:rsidRPr="00276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760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bị</w:t>
      </w:r>
      <w:proofErr w:type="spellEnd"/>
    </w:p>
    <w:p w:rsidR="00D7746C" w:rsidRPr="00D7746C" w:rsidRDefault="00D7746C" w:rsidP="00EE6864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  </w:t>
      </w: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maket</w:t>
      </w:r>
      <w:proofErr w:type="spellEnd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máy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</w:p>
    <w:p w:rsidR="00D7746C" w:rsidRPr="00D7746C" w:rsidRDefault="00D7746C" w:rsidP="00EE6864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H&amp;H: </w:t>
      </w:r>
      <w:proofErr w:type="spell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</w:t>
      </w:r>
      <w:proofErr w:type="spellEnd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A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trạng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D7746C" w:rsidRPr="00D7746C" w:rsidRDefault="00D7746C" w:rsidP="00EE6864">
      <w:pPr>
        <w:shd w:val="clear" w:color="auto" w:fill="FFFFFF"/>
        <w:spacing w:after="0" w:line="288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trợ</w:t>
      </w:r>
      <w:proofErr w:type="spellEnd"/>
    </w:p>
    <w:p w:rsidR="00D7746C" w:rsidRDefault="00D7746C" w:rsidP="00EE6864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</w:t>
      </w:r>
      <w:r w:rsidRPr="00D774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Rung </w:t>
      </w:r>
      <w:proofErr w:type="spellStart"/>
      <w:r w:rsidRPr="00D774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chuông</w:t>
      </w:r>
      <w:proofErr w:type="spellEnd"/>
      <w:r w:rsidRPr="00D774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vàng</w:t>
      </w:r>
      <w:proofErr w:type="spellEnd"/>
      <w:r w:rsidRPr="00D774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cho</w:t>
      </w:r>
      <w:proofErr w:type="spellEnd"/>
      <w:r w:rsidRPr="00D774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học</w:t>
      </w:r>
      <w:proofErr w:type="spellEnd"/>
      <w:r w:rsidRPr="00D774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sinh</w:t>
      </w:r>
      <w:proofErr w:type="spellEnd"/>
      <w:r w:rsidRPr="00D774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5- 6 </w:t>
      </w:r>
      <w:proofErr w:type="spellStart"/>
      <w:r w:rsidRPr="00D7746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tuổi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EE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non </w:t>
      </w:r>
      <w:proofErr w:type="spell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H&amp;</w:t>
      </w:r>
      <w:proofErr w:type="gramStart"/>
      <w:r w:rsidR="00276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 </w:t>
      </w:r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proofErr w:type="gram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vướng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trao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proofErr w:type="gramStart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./</w:t>
      </w:r>
      <w:proofErr w:type="gramEnd"/>
      <w:r w:rsidRPr="00D77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608D" w:rsidRDefault="0027608D" w:rsidP="00EE6864">
      <w:pPr>
        <w:shd w:val="clear" w:color="auto" w:fill="FFFFFF"/>
        <w:spacing w:after="150" w:line="28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27608D" w:rsidTr="0027608D">
        <w:tc>
          <w:tcPr>
            <w:tcW w:w="5353" w:type="dxa"/>
          </w:tcPr>
          <w:p w:rsidR="0027608D" w:rsidRDefault="0027608D" w:rsidP="00EE6864">
            <w:pPr>
              <w:spacing w:after="150" w:line="28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77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nhận</w:t>
            </w:r>
            <w:proofErr w:type="spellEnd"/>
          </w:p>
          <w:p w:rsidR="0027608D" w:rsidRDefault="0027608D" w:rsidP="00EE6864">
            <w:pPr>
              <w:spacing w:after="150" w:line="288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H&amp;H</w:t>
            </w:r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để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phối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  <w:r w:rsidRPr="00D7746C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br/>
            </w:r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tuổi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để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hiện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  <w:r w:rsidRPr="00D7746C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br/>
            </w:r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Lưu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NT.</w:t>
            </w:r>
            <w:r w:rsidR="0078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7608D" w:rsidRPr="00DE5326" w:rsidRDefault="0027608D" w:rsidP="00EE6864">
            <w:pPr>
              <w:pStyle w:val="NormalWeb"/>
              <w:spacing w:before="0" w:beforeAutospacing="0" w:after="0" w:afterAutospacing="0" w:line="288" w:lineRule="auto"/>
              <w:ind w:firstLine="567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 w:rsidRPr="00DE5326">
              <w:rPr>
                <w:rStyle w:val="Strong"/>
                <w:color w:val="000000"/>
                <w:sz w:val="28"/>
                <w:szCs w:val="28"/>
              </w:rPr>
              <w:t>HIỆU TRƯỞNG</w:t>
            </w:r>
          </w:p>
          <w:p w:rsidR="0027608D" w:rsidRDefault="0027608D" w:rsidP="007860D3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color w:val="000000"/>
                <w:sz w:val="28"/>
                <w:szCs w:val="28"/>
              </w:rPr>
            </w:pPr>
          </w:p>
          <w:p w:rsidR="0027608D" w:rsidRPr="007860D3" w:rsidRDefault="007860D3" w:rsidP="00EE6864">
            <w:pPr>
              <w:pStyle w:val="NormalWeb"/>
              <w:spacing w:before="0" w:beforeAutospacing="0" w:after="0" w:afterAutospacing="0" w:line="288" w:lineRule="auto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                             </w:t>
            </w:r>
            <w:r w:rsidRPr="007860D3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7860D3">
              <w:rPr>
                <w:rStyle w:val="Strong"/>
                <w:b w:val="0"/>
                <w:i/>
                <w:color w:val="000000"/>
                <w:sz w:val="28"/>
                <w:szCs w:val="28"/>
              </w:rPr>
              <w:t>Đã</w:t>
            </w:r>
            <w:proofErr w:type="spellEnd"/>
            <w:r w:rsidRPr="007860D3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60D3">
              <w:rPr>
                <w:rStyle w:val="Strong"/>
                <w:b w:val="0"/>
                <w:i/>
                <w:color w:val="000000"/>
                <w:sz w:val="28"/>
                <w:szCs w:val="28"/>
              </w:rPr>
              <w:t>Ký</w:t>
            </w:r>
            <w:proofErr w:type="spellEnd"/>
            <w:r w:rsidRPr="007860D3">
              <w:rPr>
                <w:rStyle w:val="Strong"/>
                <w:b w:val="0"/>
                <w:i/>
                <w:color w:val="000000"/>
                <w:sz w:val="28"/>
                <w:szCs w:val="28"/>
              </w:rPr>
              <w:t>)</w:t>
            </w:r>
          </w:p>
          <w:p w:rsidR="0027608D" w:rsidRPr="00DE5326" w:rsidRDefault="0027608D" w:rsidP="00EE6864">
            <w:pPr>
              <w:pStyle w:val="NormalWeb"/>
              <w:spacing w:before="0" w:beforeAutospacing="0" w:after="0" w:afterAutospacing="0" w:line="288" w:lineRule="auto"/>
              <w:ind w:firstLine="567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  <w:p w:rsidR="0027608D" w:rsidRDefault="0027608D" w:rsidP="00EE6864">
            <w:pPr>
              <w:pStyle w:val="NormalWeb"/>
              <w:spacing w:before="0" w:beforeAutospacing="0" w:after="0" w:afterAutospacing="0" w:line="288" w:lineRule="auto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Ngô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Hoài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Phương</w:t>
            </w:r>
            <w:proofErr w:type="spellEnd"/>
          </w:p>
          <w:p w:rsidR="0027608D" w:rsidRDefault="0027608D" w:rsidP="00EE6864">
            <w:pPr>
              <w:spacing w:after="150" w:line="288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:rsidR="0027608D" w:rsidRPr="00D7746C" w:rsidRDefault="0027608D" w:rsidP="0027608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tbl>
      <w:tblPr>
        <w:tblW w:w="18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1033"/>
      </w:tblGrid>
      <w:tr w:rsidR="00D7746C" w:rsidRPr="00D7746C" w:rsidTr="00D7746C">
        <w:tc>
          <w:tcPr>
            <w:tcW w:w="7365" w:type="dxa"/>
            <w:shd w:val="clear" w:color="auto" w:fill="FFFFFF"/>
            <w:vAlign w:val="center"/>
            <w:hideMark/>
          </w:tcPr>
          <w:p w:rsidR="00D7746C" w:rsidRPr="00D7746C" w:rsidRDefault="00D7746C" w:rsidP="0027608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0890" w:type="dxa"/>
            <w:shd w:val="clear" w:color="auto" w:fill="FFFFFF"/>
            <w:vAlign w:val="center"/>
            <w:hideMark/>
          </w:tcPr>
          <w:p w:rsidR="0027608D" w:rsidRDefault="0027608D" w:rsidP="00D774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7608D" w:rsidRDefault="0027608D" w:rsidP="00D774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7608D" w:rsidRDefault="0027608D" w:rsidP="00D774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7608D" w:rsidRDefault="0027608D" w:rsidP="00D774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7608D" w:rsidRDefault="0027608D" w:rsidP="00D774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7608D" w:rsidRDefault="0027608D" w:rsidP="00D774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7608D" w:rsidRDefault="0027608D" w:rsidP="00D774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7608D" w:rsidRDefault="0027608D" w:rsidP="00D774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D7746C" w:rsidRPr="00D7746C" w:rsidRDefault="00D7746C" w:rsidP="00D774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NGƯỜI LẬP KẾ HOẠCH</w:t>
            </w:r>
          </w:p>
          <w:p w:rsidR="00D7746C" w:rsidRPr="00D7746C" w:rsidRDefault="00D7746C" w:rsidP="00D774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PHÓ HIỆU TRƯỞNG</w:t>
            </w:r>
          </w:p>
          <w:p w:rsidR="00D7746C" w:rsidRPr="00D7746C" w:rsidRDefault="00D7746C" w:rsidP="00D774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D7746C" w:rsidRPr="00D7746C" w:rsidRDefault="00D7746C" w:rsidP="00D774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D7746C" w:rsidRPr="00D7746C" w:rsidRDefault="00D7746C" w:rsidP="00D774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D774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D7746C" w:rsidRPr="00D7746C" w:rsidRDefault="00D7746C" w:rsidP="00D774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Vũ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Thúy</w:t>
            </w:r>
            <w:proofErr w:type="spellEnd"/>
          </w:p>
        </w:tc>
      </w:tr>
    </w:tbl>
    <w:p w:rsidR="00E461E6" w:rsidRPr="00D7746C" w:rsidRDefault="00E461E6">
      <w:pPr>
        <w:rPr>
          <w:color w:val="000000" w:themeColor="text1"/>
        </w:rPr>
      </w:pPr>
    </w:p>
    <w:sectPr w:rsidR="00E461E6" w:rsidRPr="00D7746C" w:rsidSect="00D34AB1">
      <w:headerReference w:type="default" r:id="rId8"/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7B" w:rsidRDefault="00D0367B" w:rsidP="006D7898">
      <w:pPr>
        <w:spacing w:after="0" w:line="240" w:lineRule="auto"/>
      </w:pPr>
      <w:r>
        <w:separator/>
      </w:r>
    </w:p>
  </w:endnote>
  <w:endnote w:type="continuationSeparator" w:id="0">
    <w:p w:rsidR="00D0367B" w:rsidRDefault="00D0367B" w:rsidP="006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7B" w:rsidRDefault="00D0367B" w:rsidP="006D7898">
      <w:pPr>
        <w:spacing w:after="0" w:line="240" w:lineRule="auto"/>
      </w:pPr>
      <w:r>
        <w:separator/>
      </w:r>
    </w:p>
  </w:footnote>
  <w:footnote w:type="continuationSeparator" w:id="0">
    <w:p w:rsidR="00D0367B" w:rsidRDefault="00D0367B" w:rsidP="006D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8408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7898" w:rsidRDefault="006D78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0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7898" w:rsidRDefault="006D7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3D6"/>
    <w:multiLevelType w:val="multilevel"/>
    <w:tmpl w:val="534875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504547C"/>
    <w:multiLevelType w:val="multilevel"/>
    <w:tmpl w:val="E4E4C5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4CDE32F3"/>
    <w:multiLevelType w:val="multilevel"/>
    <w:tmpl w:val="C19AB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6C"/>
    <w:rsid w:val="0027608D"/>
    <w:rsid w:val="002E7AAB"/>
    <w:rsid w:val="00321C8F"/>
    <w:rsid w:val="006D7898"/>
    <w:rsid w:val="007860D3"/>
    <w:rsid w:val="00D0367B"/>
    <w:rsid w:val="00D34AB1"/>
    <w:rsid w:val="00D7746C"/>
    <w:rsid w:val="00DB29D0"/>
    <w:rsid w:val="00E461E6"/>
    <w:rsid w:val="00E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7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7746C"/>
    <w:rPr>
      <w:b/>
      <w:bCs/>
    </w:rPr>
  </w:style>
  <w:style w:type="character" w:styleId="Emphasis">
    <w:name w:val="Emphasis"/>
    <w:basedOn w:val="DefaultParagraphFont"/>
    <w:uiPriority w:val="20"/>
    <w:qFormat/>
    <w:rsid w:val="00D7746C"/>
    <w:rPr>
      <w:i/>
      <w:iCs/>
    </w:rPr>
  </w:style>
  <w:style w:type="table" w:styleId="TableGrid">
    <w:name w:val="Table Grid"/>
    <w:basedOn w:val="TableNormal"/>
    <w:uiPriority w:val="59"/>
    <w:rsid w:val="0027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98"/>
  </w:style>
  <w:style w:type="paragraph" w:styleId="Footer">
    <w:name w:val="footer"/>
    <w:basedOn w:val="Normal"/>
    <w:link w:val="FooterChar"/>
    <w:uiPriority w:val="99"/>
    <w:unhideWhenUsed/>
    <w:rsid w:val="006D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7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7746C"/>
    <w:rPr>
      <w:b/>
      <w:bCs/>
    </w:rPr>
  </w:style>
  <w:style w:type="character" w:styleId="Emphasis">
    <w:name w:val="Emphasis"/>
    <w:basedOn w:val="DefaultParagraphFont"/>
    <w:uiPriority w:val="20"/>
    <w:qFormat/>
    <w:rsid w:val="00D7746C"/>
    <w:rPr>
      <w:i/>
      <w:iCs/>
    </w:rPr>
  </w:style>
  <w:style w:type="table" w:styleId="TableGrid">
    <w:name w:val="Table Grid"/>
    <w:basedOn w:val="TableNormal"/>
    <w:uiPriority w:val="59"/>
    <w:rsid w:val="0027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98"/>
  </w:style>
  <w:style w:type="paragraph" w:styleId="Footer">
    <w:name w:val="footer"/>
    <w:basedOn w:val="Normal"/>
    <w:link w:val="FooterChar"/>
    <w:uiPriority w:val="99"/>
    <w:unhideWhenUsed/>
    <w:rsid w:val="006D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5</cp:revision>
  <cp:lastPrinted>2024-04-09T08:09:00Z</cp:lastPrinted>
  <dcterms:created xsi:type="dcterms:W3CDTF">2023-07-17T09:27:00Z</dcterms:created>
  <dcterms:modified xsi:type="dcterms:W3CDTF">2024-04-26T07:36:00Z</dcterms:modified>
</cp:coreProperties>
</file>