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C552" w14:textId="61500E2D" w:rsidR="00000000" w:rsidRDefault="00000000">
      <w:pPr>
        <w:pStyle w:val="NormalWeb"/>
        <w:spacing w:line="288" w:lineRule="auto"/>
        <w:ind w:firstLine="720"/>
        <w:jc w:val="center"/>
        <w:outlineLvl w:val="2"/>
        <w:divId w:val="213039474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6 - LỨA TUỔI MẪU GIÁO NHỠ 4-5 TUỔI - LỚP MGN B4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r w:rsidR="00092DDA">
        <w:rPr>
          <w:rFonts w:eastAsia="Times New Roman"/>
          <w:b/>
          <w:bCs/>
          <w:sz w:val="28"/>
          <w:szCs w:val="28"/>
        </w:rPr>
        <w:t>Nguyễn Thị Thường + Nguyễn Thị Bích Phượng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34"/>
        <w:gridCol w:w="2452"/>
        <w:gridCol w:w="2453"/>
        <w:gridCol w:w="2453"/>
        <w:gridCol w:w="2453"/>
        <w:gridCol w:w="1222"/>
      </w:tblGrid>
      <w:tr w:rsidR="00000000" w14:paraId="1E34D280" w14:textId="77777777">
        <w:trPr>
          <w:divId w:val="2130394744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DCA49" w14:textId="77777777" w:rsidR="00000000" w:rsidRDefault="00000000">
            <w:pPr>
              <w:jc w:val="center"/>
              <w:divId w:val="1163935736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610C9" w14:textId="77777777" w:rsidR="00000000" w:rsidRDefault="00000000">
            <w:pPr>
              <w:jc w:val="center"/>
              <w:divId w:val="788819985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03/06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08/06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EC6AF" w14:textId="77777777" w:rsidR="00000000" w:rsidRDefault="00000000">
            <w:pPr>
              <w:jc w:val="center"/>
              <w:divId w:val="1792939573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10/06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15/06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91559" w14:textId="77777777" w:rsidR="00000000" w:rsidRDefault="00000000">
            <w:pPr>
              <w:jc w:val="center"/>
              <w:divId w:val="1964000409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17/06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22/06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4AEDA" w14:textId="77777777" w:rsidR="00000000" w:rsidRDefault="00000000">
            <w:pPr>
              <w:jc w:val="center"/>
              <w:divId w:val="1064178994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24/06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29/06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4D1E3" w14:textId="77777777" w:rsidR="00000000" w:rsidRDefault="00000000">
            <w:pPr>
              <w:jc w:val="center"/>
              <w:divId w:val="704599059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000000" w14:paraId="2B2CF520" w14:textId="77777777">
        <w:trPr>
          <w:divId w:val="21303947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C349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A789F" w14:textId="77777777" w:rsidR="00000000" w:rsidRDefault="00000000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niềm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nở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huynh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khoẻ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Đo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nhiệt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.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lô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kĩ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thường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nghiêng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đùi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“ Em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đô</w:t>
            </w:r>
            <w:proofErr w:type="spellEnd"/>
            <w:r>
              <w:rPr>
                <w:rStyle w:val="plan-content-pre1"/>
              </w:rPr>
              <w:t>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gậy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nơ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–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Hai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nghiêng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sang 2 </w:t>
            </w:r>
            <w:proofErr w:type="spellStart"/>
            <w:r>
              <w:rPr>
                <w:rStyle w:val="plan-content-pre1"/>
              </w:rPr>
              <w:t>bên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Vặn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chỗ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21F237A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E4EAB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42300F1A" w14:textId="77777777">
        <w:trPr>
          <w:divId w:val="21303947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A1E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9CCA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huynh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non: Trường con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cháu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ai?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 xml:space="preserve">? Con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nhất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Vì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sao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Trao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non.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tuệ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. Xem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thơ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: Trong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? Khi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phải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Vì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sao</w:t>
            </w:r>
            <w:proofErr w:type="spellEnd"/>
            <w:r>
              <w:rPr>
                <w:rStyle w:val="plan-content-pre1"/>
              </w:rPr>
              <w:t>? 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nghĩa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gặp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cuộc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VS, </w:t>
            </w:r>
            <w:proofErr w:type="spellStart"/>
            <w:r>
              <w:rPr>
                <w:rStyle w:val="plan-content-pre1"/>
              </w:rPr>
              <w:t>cấm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lửa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lượng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phận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>. (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đầy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chất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sẽ</w:t>
            </w:r>
            <w:proofErr w:type="spellEnd"/>
            <w:r>
              <w:rPr>
                <w:rStyle w:val="plan-content-pre1"/>
              </w:rPr>
              <w:t>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gồm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tuổi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mình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0422E00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A378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BD93F16" w14:textId="77777777">
        <w:trPr>
          <w:divId w:val="21303947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3DF9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580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B7421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49E31EA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Nghỉ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91BF8D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6E3FE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3C05597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kiễng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TCDG: “</w:t>
            </w:r>
            <w:proofErr w:type="spellStart"/>
            <w:r>
              <w:rPr>
                <w:rStyle w:val="plan-content-pre1"/>
                <w:rFonts w:eastAsia="Times New Roman"/>
              </w:rPr>
              <w:t>Chuyền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” </w:t>
            </w:r>
          </w:p>
          <w:p w14:paraId="3446346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504CD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4CA5D47C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co. </w:t>
            </w:r>
          </w:p>
          <w:p w14:paraId="10D572B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F8065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6D0D845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VĐCB: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tốc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lệnh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A9A31A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EC06F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85C6A5B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03E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ED96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A7054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10A4226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Nghỉ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3C7B13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74E60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2AB66AD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10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332E0CF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3CBBA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749B654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Phân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biệt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088A26C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F2246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74D299D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1,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</w:p>
          <w:p w14:paraId="4E63BE3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53558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27C8A4B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8E26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3405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94F02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25A8D90B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Phạm </w:t>
            </w:r>
            <w:proofErr w:type="spellStart"/>
            <w:r>
              <w:rPr>
                <w:rStyle w:val="plan-content-pre1"/>
                <w:rFonts w:eastAsia="Times New Roman"/>
              </w:rPr>
              <w:t>Hổ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). </w:t>
            </w:r>
          </w:p>
          <w:p w14:paraId="599B424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9877D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03DF9204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tốt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>: Hoàng Thị Hà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32F1617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607E5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40D9D653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Phải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>: Phạm Cúc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00000AF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267C6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0343E4E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Gấu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bị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răng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5EB2697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49607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3E5480F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53E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9E45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AB201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1EBBB19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Các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199F1C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C86E1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0C2F32B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năng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9B878A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A96E3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1C7B369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tan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muối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DEB0F0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D8D1C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060B6323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Khám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Bàn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ghế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7DE6E1D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31B26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2075A9E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5DA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8F48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A369D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295DEEC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VTTTTC " </w:t>
            </w:r>
            <w:proofErr w:type="spellStart"/>
            <w:r>
              <w:rPr>
                <w:rStyle w:val="plan-content-pre1"/>
                <w:rFonts w:eastAsia="Times New Roman"/>
              </w:rPr>
              <w:t>Mời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>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TCÂN " Nghe </w:t>
            </w:r>
            <w:proofErr w:type="spellStart"/>
            <w:r>
              <w:rPr>
                <w:rStyle w:val="plan-content-pre1"/>
                <w:rFonts w:eastAsia="Times New Roman"/>
              </w:rPr>
              <w:t>nhạc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</w:p>
          <w:p w14:paraId="139DA4D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A1C42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61AADA6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7288A33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B397E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21098AFD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“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tôi</w:t>
            </w:r>
            <w:proofErr w:type="spellEnd"/>
            <w:r>
              <w:rPr>
                <w:rStyle w:val="plan-content-pre1"/>
                <w:rFonts w:eastAsia="Times New Roman"/>
              </w:rPr>
              <w:t>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“ </w:t>
            </w:r>
            <w:proofErr w:type="spellStart"/>
            <w:r>
              <w:rPr>
                <w:rStyle w:val="plan-content-pre1"/>
                <w:rFonts w:eastAsia="Times New Roman"/>
              </w:rPr>
              <w:t>Bàn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</w:p>
          <w:p w14:paraId="0625DB4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95A86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7FF2C7E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Nặn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1FECDC0A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238BC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2CBCD71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C1C7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CDC7F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3B0C1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4590B3E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Món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Phỏng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ngắn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Tú 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14:paraId="5B5386C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76268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4F36F3E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NDTT: VĐMH "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>"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NDKH: Nghe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</w:p>
          <w:p w14:paraId="0A374FF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2896D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075EC8E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Ghép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cặp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A4E297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AD657" w14:textId="77777777" w:rsidR="00000000" w:rsidRDefault="0000000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ôn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</w:p>
          <w:p w14:paraId="661D7BFA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Khám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142A24C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A80D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D482A2B" w14:textId="77777777">
        <w:trPr>
          <w:divId w:val="21303947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564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B766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9FF06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Nghỉ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DD9463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8BA2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lớp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Mèo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đuổi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chuột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14:paraId="63BA26C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EC4D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14:paraId="6F821B1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5F0A2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vòm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to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dải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lụa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14FD685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9BF2E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225C445F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810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08F0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B12A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Nghỉ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8182D3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C9EC9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 Em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</w:p>
          <w:p w14:paraId="37B43C3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7EB5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  <w:proofErr w:type="spellStart"/>
            <w:r>
              <w:rPr>
                <w:rStyle w:val="plan-content-pre1"/>
                <w:rFonts w:eastAsia="Times New Roman"/>
              </w:rPr>
              <w:t>Lộn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</w:p>
          <w:p w14:paraId="4B8C5A1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A383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Giao </w:t>
            </w:r>
            <w:proofErr w:type="spellStart"/>
            <w:r>
              <w:rPr>
                <w:rStyle w:val="plan-content-pre1"/>
                <w:rFonts w:eastAsia="Times New Roman"/>
              </w:rPr>
              <w:t>lưu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B3: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 Vũ </w:t>
            </w:r>
            <w:proofErr w:type="spellStart"/>
            <w:r>
              <w:rPr>
                <w:rStyle w:val="plan-content-pre1"/>
                <w:rFonts w:eastAsia="Times New Roman"/>
              </w:rPr>
              <w:t>điệu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</w:p>
          <w:p w14:paraId="1FFB97D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97E7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1E61ABE6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C6F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95630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C427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39E663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4DCA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bong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1517F6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18DFA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7100777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3697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Thí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nghiệm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nam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A22E43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9B280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940DEA0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C506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53B97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BBDDD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HĐLĐTT: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12F8EF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D7998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14:paraId="267E957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8902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HĐLĐTT: Lau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B4 </w:t>
            </w:r>
          </w:p>
          <w:p w14:paraId="51FF228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C604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HĐLĐTT: Lao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Nhặt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>…</w:t>
            </w:r>
            <w:proofErr w:type="spellStart"/>
            <w:r>
              <w:rPr>
                <w:rStyle w:val="plan-content-pre1"/>
                <w:rFonts w:eastAsia="Times New Roman"/>
              </w:rPr>
              <w:t>bỏ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đúng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78661EF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FCDA5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8C2FAFC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975F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07CB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D8AD0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nhãn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Bịt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dê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14:paraId="5CA343F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29AD0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Cảm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Thả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đỉa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ba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dải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lụa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0DAA201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DD60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gái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Giấy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chai, </w:t>
            </w:r>
            <w:proofErr w:type="spellStart"/>
            <w:r>
              <w:rPr>
                <w:rStyle w:val="plan-content-pre1"/>
                <w:rFonts w:eastAsia="Times New Roman"/>
              </w:rPr>
              <w:t>lọ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dải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lụa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C28321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77A7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vườn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Nu </w:t>
            </w:r>
            <w:proofErr w:type="spellStart"/>
            <w:r>
              <w:rPr>
                <w:rStyle w:val="plan-content-pre1"/>
                <w:rFonts w:eastAsia="Times New Roman"/>
              </w:rPr>
              <w:t>na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nu </w:t>
            </w:r>
            <w:proofErr w:type="spellStart"/>
            <w:r>
              <w:rPr>
                <w:rStyle w:val="plan-content-pre1"/>
                <w:rFonts w:eastAsia="Times New Roman"/>
              </w:rPr>
              <w:t>nống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14:paraId="08C32C9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13C4C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6706251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38B69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0A4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ECBB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Lộn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cầu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vồng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cay, </w:t>
            </w:r>
            <w:proofErr w:type="spellStart"/>
            <w:r>
              <w:rPr>
                <w:rStyle w:val="plan-content-pre1"/>
                <w:rFonts w:eastAsia="Times New Roman"/>
              </w:rPr>
              <w:t>chong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0F9EC5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DB78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Tham </w:t>
            </w:r>
            <w:proofErr w:type="spellStart"/>
            <w:r>
              <w:rPr>
                <w:rStyle w:val="plan-content-pre1"/>
                <w:rFonts w:eastAsia="Times New Roman"/>
              </w:rPr>
              <w:t>quan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Bong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xà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phòng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</w:p>
          <w:p w14:paraId="10A686A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912AE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Quan </w:t>
            </w:r>
            <w:proofErr w:type="spellStart"/>
            <w:r>
              <w:rPr>
                <w:rStyle w:val="plan-content-pre1"/>
                <w:rFonts w:eastAsia="Times New Roman"/>
              </w:rPr>
              <w:t>sát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Kẹp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cay, </w:t>
            </w:r>
            <w:proofErr w:type="spellStart"/>
            <w:r>
              <w:rPr>
                <w:rStyle w:val="plan-content-pre1"/>
                <w:rFonts w:eastAsia="Times New Roman"/>
              </w:rPr>
              <w:t>chong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289E7EC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21212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HĐCCĐ: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tròn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</w:rPr>
              <w:lastRenderedPageBreak/>
              <w:t>to.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do: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phấn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sỏi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hạt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cay, </w:t>
            </w:r>
            <w:proofErr w:type="spellStart"/>
            <w:r>
              <w:rPr>
                <w:rStyle w:val="plan-content-pre1"/>
                <w:rFonts w:eastAsia="Times New Roman"/>
              </w:rPr>
              <w:t>chong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A2C39D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2FBBC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12E21BA" w14:textId="77777777">
        <w:trPr>
          <w:divId w:val="21303947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A38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7482B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Hộp</w:t>
            </w:r>
            <w:proofErr w:type="spellEnd"/>
            <w:r>
              <w:rPr>
                <w:rStyle w:val="plan-content-pre1"/>
              </w:rPr>
              <w:t xml:space="preserve"> que </w:t>
            </w:r>
            <w:proofErr w:type="spellStart"/>
            <w:r>
              <w:rPr>
                <w:rStyle w:val="plan-content-pre1"/>
              </w:rPr>
              <w:t>tính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pp </w:t>
            </w:r>
            <w:proofErr w:type="spellStart"/>
            <w:r>
              <w:rPr>
                <w:rStyle w:val="plan-content-pre1"/>
              </w:rPr>
              <w:t>Montessory</w:t>
            </w:r>
            <w:proofErr w:type="spellEnd"/>
            <w:r>
              <w:rPr>
                <w:rStyle w:val="plan-content-pre1"/>
              </w:rPr>
              <w:t xml:space="preserve">),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 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III: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bìa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hộp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IV: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chìm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nổi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lập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chìm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nổi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non,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chất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Tìm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album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mẫu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thuật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non,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dung,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: Xem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nội</w:t>
            </w:r>
            <w:proofErr w:type="spellEnd"/>
            <w:r>
              <w:rPr>
                <w:rStyle w:val="plan-content-pre1"/>
              </w:rPr>
              <w:t xml:space="preserve"> dung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41085B5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B12E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92C7D39" w14:textId="77777777">
        <w:trPr>
          <w:divId w:val="21303947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0CBB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0718" w14:textId="77777777" w:rsidR="00000000" w:rsidRDefault="00000000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cầm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thìa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gàng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Nghe </w:t>
            </w:r>
            <w:proofErr w:type="spellStart"/>
            <w:r>
              <w:rPr>
                <w:rStyle w:val="plan-content-pre1"/>
              </w:rPr>
              <w:t>đọc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thơ</w:t>
            </w:r>
            <w:proofErr w:type="spellEnd"/>
            <w:r>
              <w:rPr>
                <w:rStyle w:val="plan-content-pre1"/>
              </w:rPr>
              <w:t xml:space="preserve">: Nghe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14D3C34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6CD3E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C4A7915" w14:textId="77777777">
        <w:trPr>
          <w:divId w:val="21303947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CA1F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D50CC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18F6D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Nghỉ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07A8495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1D13D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ca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Con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cha </w:t>
            </w:r>
            <w:proofErr w:type="spellStart"/>
            <w:r>
              <w:rPr>
                <w:rStyle w:val="plan-content-pre1"/>
                <w:rFonts w:eastAsia="Times New Roman"/>
              </w:rPr>
              <w:t>nghĩa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C94F41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40106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O </w:t>
            </w:r>
          </w:p>
          <w:p w14:paraId="7C881CB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29B0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Ô </w:t>
            </w:r>
          </w:p>
          <w:p w14:paraId="20C15F6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533A1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F7CCA7B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4136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9BDB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CEBF0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Nghỉ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hè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5E94335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1C88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Chụp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ảnh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nói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đặc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trao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lấy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tin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BF6A08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A6CB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hộp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que </w:t>
            </w:r>
            <w:proofErr w:type="spellStart"/>
            <w:r>
              <w:rPr>
                <w:rStyle w:val="plan-content-pre1"/>
                <w:rFonts w:eastAsia="Times New Roman"/>
              </w:rPr>
              <w:t>tính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phương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pháp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Montessory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6AA399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05935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an </w:t>
            </w:r>
            <w:proofErr w:type="spellStart"/>
            <w:r>
              <w:rPr>
                <w:rStyle w:val="plan-content-pre1"/>
                <w:rFonts w:eastAsia="Times New Roman"/>
              </w:rPr>
              <w:t>toàn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phích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… </w:t>
            </w:r>
            <w:proofErr w:type="spellStart"/>
            <w:r>
              <w:rPr>
                <w:rStyle w:val="plan-content-pre1"/>
                <w:rFonts w:eastAsia="Times New Roman"/>
              </w:rPr>
              <w:t>là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 </w:t>
            </w:r>
          </w:p>
          <w:p w14:paraId="701B09B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F910F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57E77133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0CF4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0901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C363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Trò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dưỡng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16F8C76E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78CB8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GDNSTLVM: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lớp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9AE4CCD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54C2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GDNSVMTL: </w:t>
            </w:r>
            <w:proofErr w:type="spellStart"/>
            <w:r>
              <w:rPr>
                <w:rStyle w:val="plan-content-pre1"/>
                <w:rFonts w:eastAsia="Times New Roman"/>
              </w:rPr>
              <w:t>Dự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6206915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27A0B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an </w:t>
            </w:r>
            <w:proofErr w:type="spellStart"/>
            <w:r>
              <w:rPr>
                <w:rStyle w:val="plan-content-pre1"/>
                <w:rFonts w:eastAsia="Times New Roman"/>
              </w:rPr>
              <w:t>toàn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nghịch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710BDC1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C7312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68D6710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E8E70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4185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D5532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dọn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796A3CB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96691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dọn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2CD0BA32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3CAD5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Dọn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lau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chùi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đồ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KNTHCS. </w:t>
            </w:r>
          </w:p>
          <w:p w14:paraId="01092FD7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F22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Tổ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Dọn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góc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tập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C624145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D279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7085036E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7BB6F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E7D5E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C7C80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nói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điều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những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việc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thể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được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xúc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buồn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ngạc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7281365B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F24A3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chế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sử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nhựa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lần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nhựa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nilon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79FD6A7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B1F1F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xác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định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vùng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" </w:t>
            </w:r>
            <w:proofErr w:type="spellStart"/>
            <w:r>
              <w:rPr>
                <w:rStyle w:val="plan-content-pre1"/>
                <w:rFonts w:eastAsia="Times New Roman"/>
              </w:rPr>
              <w:t>riêng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" </w:t>
            </w:r>
            <w:proofErr w:type="spellStart"/>
            <w:r>
              <w:rPr>
                <w:rStyle w:val="plan-content-pre1"/>
                <w:rFonts w:eastAsia="Times New Roman"/>
              </w:rPr>
              <w:t>của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! </w:t>
            </w:r>
          </w:p>
          <w:p w14:paraId="1C159658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57CA6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xâm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dụ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dỗ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không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bất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từ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người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35FB952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55FB3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0119817D" w14:textId="77777777">
        <w:trPr>
          <w:divId w:val="21303947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9603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4BF18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3B291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lộ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xúc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vui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buồn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sợ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hãi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tức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ngạc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nhiên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1C63D0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FA237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Hướng </w:t>
            </w:r>
            <w:proofErr w:type="spellStart"/>
            <w:r>
              <w:rPr>
                <w:rStyle w:val="plan-content-pre1"/>
                <w:rFonts w:eastAsia="Times New Roman"/>
              </w:rPr>
              <w:t>dẫn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vệ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119ED0B4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95020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Rèn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thuộc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diễn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cảm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ca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đồng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bốn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mẹ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Chổi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ngoan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2443A11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78B14" w14:textId="77777777" w:rsidR="00000000" w:rsidRDefault="0000000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Cho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.. </w:t>
            </w:r>
          </w:p>
          <w:p w14:paraId="57EF600C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87C6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69DBA394" w14:textId="77777777">
        <w:trPr>
          <w:divId w:val="21303947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9419F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746D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Trường </w:t>
            </w:r>
            <w:proofErr w:type="spellStart"/>
            <w:r>
              <w:rPr>
                <w:rFonts w:eastAsia="Times New Roman"/>
              </w:rPr>
              <w:t>Mầm</w:t>
            </w:r>
            <w:proofErr w:type="spellEnd"/>
            <w:r>
              <w:rPr>
                <w:rFonts w:eastAsia="Times New Roman"/>
              </w:rPr>
              <w:t xml:space="preserve"> non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6198C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Trường </w:t>
            </w:r>
            <w:proofErr w:type="spellStart"/>
            <w:r>
              <w:rPr>
                <w:rFonts w:eastAsia="Times New Roman"/>
              </w:rPr>
              <w:t>Mầm</w:t>
            </w:r>
            <w:proofErr w:type="spellEnd"/>
            <w:r>
              <w:rPr>
                <w:rFonts w:eastAsia="Times New Roman"/>
              </w:rPr>
              <w:t xml:space="preserve"> non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EEF77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Bản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đình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9FBE" w14:textId="77777777" w:rsidR="00000000" w:rsidRDefault="0000000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Bản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đình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0B13" w14:textId="77777777" w:rsidR="00000000" w:rsidRDefault="00000000">
            <w:pPr>
              <w:rPr>
                <w:rFonts w:eastAsia="Times New Roman"/>
              </w:rPr>
            </w:pPr>
          </w:p>
        </w:tc>
      </w:tr>
      <w:tr w:rsidR="00000000" w14:paraId="3AAF31D3" w14:textId="77777777">
        <w:trPr>
          <w:divId w:val="21303947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F5024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14:paraId="0E5233B9" w14:textId="77777777" w:rsidR="00000000" w:rsidRDefault="00000000">
            <w:pPr>
              <w:jc w:val="center"/>
              <w:divId w:val="105200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GIÁO VIÊN</w:t>
            </w:r>
          </w:p>
          <w:p w14:paraId="0296EDFE" w14:textId="77777777" w:rsidR="00000000" w:rsidRDefault="00000000">
            <w:pPr>
              <w:rPr>
                <w:rFonts w:eastAsia="Times New Roman"/>
              </w:rPr>
            </w:pPr>
          </w:p>
          <w:p w14:paraId="7334DC1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 w14:anchorId="2FB63529">
                <v:rect id="_x0000_i1025" style="width:0;height:1.5pt" o:hralign="center" o:hrstd="t" o:hr="t" fillcolor="#a0a0a0" stroked="f"/>
              </w:pict>
            </w:r>
          </w:p>
          <w:p w14:paraId="4DEBA496" w14:textId="77777777" w:rsidR="00000000" w:rsidRDefault="00000000">
            <w:pPr>
              <w:jc w:val="center"/>
              <w:divId w:val="1468543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ĐÁNH GIÁ CỦA BAN GIÁM HIỆU</w:t>
            </w:r>
          </w:p>
          <w:p w14:paraId="6415FD9C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E17318F" w14:textId="77777777" w:rsidR="00000000" w:rsidRDefault="00000000">
      <w:pPr>
        <w:pStyle w:val="Heading2"/>
        <w:spacing w:before="0" w:beforeAutospacing="0" w:after="0" w:afterAutospacing="0" w:line="288" w:lineRule="auto"/>
        <w:ind w:firstLine="720"/>
        <w:jc w:val="both"/>
        <w:divId w:val="2130394744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 w14:paraId="39E9F46A" w14:textId="77777777">
        <w:trPr>
          <w:divId w:val="2130394744"/>
          <w:tblCellSpacing w:w="15" w:type="dxa"/>
        </w:trPr>
        <w:tc>
          <w:tcPr>
            <w:tcW w:w="0" w:type="auto"/>
            <w:vAlign w:val="center"/>
            <w:hideMark/>
          </w:tcPr>
          <w:p w14:paraId="0AD526D9" w14:textId="77777777" w:rsidR="00000000" w:rsidRDefault="000000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Ban </w:t>
            </w:r>
            <w:proofErr w:type="spellStart"/>
            <w:r>
              <w:rPr>
                <w:rFonts w:eastAsia="Times New Roman"/>
              </w:rPr>
              <w:t>giám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hiệu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401BE3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Khối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trưởng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7AB11F" w14:textId="77777777" w:rsidR="00000000" w:rsidRDefault="0000000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Giáo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viên</w:t>
            </w:r>
            <w:proofErr w:type="spellEnd"/>
          </w:p>
        </w:tc>
      </w:tr>
      <w:tr w:rsidR="00000000" w14:paraId="22B5B44A" w14:textId="77777777">
        <w:trPr>
          <w:divId w:val="2130394744"/>
          <w:tblCellSpacing w:w="15" w:type="dxa"/>
          <w:hidden/>
        </w:trPr>
        <w:tc>
          <w:tcPr>
            <w:tcW w:w="1666" w:type="pct"/>
            <w:vAlign w:val="center"/>
            <w:hideMark/>
          </w:tcPr>
          <w:p w14:paraId="5F524D9D" w14:textId="77777777" w:rsidR="00000000" w:rsidRDefault="00000000">
            <w:pPr>
              <w:jc w:val="center"/>
              <w:divId w:val="1913002781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7C22377D" wp14:editId="47B7AF32">
                  <wp:extent cx="1143000" cy="762000"/>
                  <wp:effectExtent l="0" t="0" r="0" b="0"/>
                  <wp:docPr id="2" name="principal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86855" w14:textId="77777777" w:rsidR="00000000" w:rsidRDefault="00000000">
            <w:pPr>
              <w:divId w:val="1913002781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06/06/2024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14:paraId="6D477F16" w14:textId="77777777" w:rsidR="00000000" w:rsidRDefault="00000000">
            <w:pPr>
              <w:jc w:val="center"/>
              <w:divId w:val="2146465176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6CC8E382" wp14:editId="71CCE3F7">
                  <wp:extent cx="1143000" cy="762000"/>
                  <wp:effectExtent l="0" t="0" r="0" b="0"/>
                  <wp:docPr id="3" name="leader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352B8" w14:textId="77777777" w:rsidR="00000000" w:rsidRDefault="00000000">
            <w:pPr>
              <w:divId w:val="2146465176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06/06/2024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  <w:tc>
          <w:tcPr>
            <w:tcW w:w="1666" w:type="pct"/>
            <w:vAlign w:val="center"/>
            <w:hideMark/>
          </w:tcPr>
          <w:p w14:paraId="2DE9540E" w14:textId="77777777" w:rsidR="00000000" w:rsidRDefault="00000000">
            <w:pPr>
              <w:jc w:val="center"/>
              <w:divId w:val="2018120019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 wp14:anchorId="5C5270BE" wp14:editId="61BC0628">
                  <wp:extent cx="1143000" cy="762000"/>
                  <wp:effectExtent l="0" t="0" r="0" b="0"/>
                  <wp:docPr id="4" name="teacher_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A769F" w14:textId="77777777" w:rsidR="00000000" w:rsidRDefault="00000000">
            <w:pPr>
              <w:divId w:val="2018120019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  <w:t>06/06/2024</w:t>
            </w:r>
            <w:r>
              <w:rPr>
                <w:rFonts w:eastAsia="Times New Roman"/>
                <w:vanish/>
              </w:rPr>
              <w:br/>
              <w:t>Đã ký số</w:t>
            </w:r>
          </w:p>
        </w:tc>
      </w:tr>
    </w:tbl>
    <w:p w14:paraId="2FD23E8B" w14:textId="77777777" w:rsidR="00D0228D" w:rsidRDefault="00D0228D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D0228D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DA"/>
    <w:rsid w:val="00092DDA"/>
    <w:rsid w:val="00D0228D"/>
    <w:rsid w:val="00DC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ABAD6"/>
  <w15:chartTrackingRefBased/>
  <w15:docId w15:val="{21B89A99-FB22-4669-AA62-E00BE8C5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1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37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MinhThangPC.VN\Downloads\kehoachgiaoduc-1717666636329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1496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MinhThangPC.VN</cp:lastModifiedBy>
  <cp:revision>2</cp:revision>
  <cp:lastPrinted>2024-06-06T09:41:00Z</cp:lastPrinted>
  <dcterms:created xsi:type="dcterms:W3CDTF">2024-06-06T09:43:00Z</dcterms:created>
  <dcterms:modified xsi:type="dcterms:W3CDTF">2024-06-06T09:43:00Z</dcterms:modified>
</cp:coreProperties>
</file>