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1CAF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BÉ 3-4 TUỔI - LỚP MẪU GIÁO BÉ C2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Nguyễn Thị Hồng Thảo – Nguyễn thị Ngọc Hòa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819"/>
        <w:gridCol w:w="367"/>
        <w:gridCol w:w="2464"/>
        <w:gridCol w:w="2464"/>
        <w:gridCol w:w="2463"/>
        <w:gridCol w:w="2463"/>
        <w:gridCol w:w="1232"/>
      </w:tblGrid>
      <w:tr w:rsidR="00000000"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jc w:val="center"/>
              <w:divId w:val="62897658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jc w:val="center"/>
              <w:divId w:val="181413401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04/11 đến 08/11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jc w:val="center"/>
              <w:divId w:val="43047125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11/11 đến 15/11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jc w:val="center"/>
              <w:divId w:val="79779459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18/11 đến 22/11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jc w:val="center"/>
              <w:divId w:val="20591459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25/11 đến 29/11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jc w:val="center"/>
              <w:divId w:val="9833279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r>
              <w:rPr>
                <w:rStyle w:val="plan-content-pre1"/>
              </w:rPr>
              <w:t>*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nhanh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quan tâm t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quan sát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và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nh ăn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khi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han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viên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yên tâm và yêu thích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dép,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ba lô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cách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sau khi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Tuyên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phòng </w:t>
            </w:r>
            <w:r>
              <w:rPr>
                <w:rStyle w:val="plan-content-pre1"/>
              </w:rPr>
              <w:t>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theo mùa.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và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dung chơi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các góc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trong ngày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61CAF"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 (t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nhà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ng):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Đi vòng tròn theo các tư th</w:t>
            </w:r>
            <w:r>
              <w:rPr>
                <w:rStyle w:val="plan-content-pre1"/>
              </w:rPr>
              <w:t>ế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Hít vào,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ra.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Co và du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tay, v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2 tay vào nhau (phía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phía sau, trên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Lưng,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ng, lư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n: Cúi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ng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ra sau.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m,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“Tách và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chân”.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hoà: Hai tay đưa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trên vòng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i đưa lên cao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/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ngôi nhà thân yêu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Nhà con có m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ng? Nhà con có màu gì? Nhà con có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u phòng không? Phòng con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y? Phòng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con có màu gì? Con làm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ngôi nhà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mình?...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</w:t>
            </w:r>
            <w:r>
              <w:rPr>
                <w:rStyle w:val="plan-content-pre1"/>
              </w:rPr>
              <w:t xml:space="preserve"> thành viên trong gia đình,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gia đình. Con có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tên mình, tên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 các thành viên trong gia đình mình không? Nói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gia đình là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quan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gia đình là nơi luôn chia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cùng các con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vui cũng như n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bu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n. Con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làm như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ông, </w:t>
            </w:r>
            <w:r>
              <w:rPr>
                <w:rStyle w:val="plan-content-pre1"/>
              </w:rPr>
              <w:lastRenderedPageBreak/>
              <w:t>bà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? Trong gia đình con có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ai? Trong gia đình ai là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yêu thương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gũi con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t?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nhà con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làm gì cùng nhau? Nhà con yêu thương nhau như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nào?...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61CAF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cô giáo: Ngày đó là ngày nào?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gì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ra trong ngày nhà giáo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Nam? Bé nói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chúc như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cô giáo? Bé đã làm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cô?. Bé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cô giáo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mình? 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d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xung quanh bé.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 là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gây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m?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là gì? Cách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đó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an toàn cho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và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xung quanh?...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MT37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DH(TT): Nhà của tô</w:t>
            </w:r>
            <w:r>
              <w:rPr>
                <w:rStyle w:val="plan-content-pre1"/>
                <w:rFonts w:eastAsia="Times New Roman"/>
              </w:rPr>
              <w:t>i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t>- Nghe: Rì rà rì rầm</w:t>
            </w:r>
            <w:r>
              <w:rPr>
                <w:rStyle w:val="plan-content-pre1"/>
                <w:rFonts w:eastAsia="Times New Roman"/>
              </w:rPr>
              <w:br/>
              <w:t xml:space="preserve">- TC: Ai nhanh nhất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DH(TT): Múa cho mẹ xe</w:t>
            </w:r>
            <w:r>
              <w:rPr>
                <w:rStyle w:val="plan-content-pre1"/>
                <w:rFonts w:eastAsia="Times New Roman"/>
              </w:rPr>
              <w:t>m</w:t>
            </w:r>
            <w:r>
              <w:rPr>
                <w:rStyle w:val="plan-content-pre1"/>
                <w:rFonts w:eastAsia="Times New Roman"/>
              </w:rPr>
              <w:br/>
              <w:t>- Nghe: Cả nhà thương nhau</w:t>
            </w:r>
            <w:r>
              <w:rPr>
                <w:rStyle w:val="plan-content-pre1"/>
                <w:rFonts w:eastAsia="Times New Roman"/>
              </w:rPr>
              <w:br/>
              <w:t xml:space="preserve">- TC: Bạn nào hát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+ VTTTTC: Cô và m</w:t>
            </w:r>
            <w:r>
              <w:rPr>
                <w:rStyle w:val="plan-content-pre1"/>
                <w:rFonts w:eastAsia="Times New Roman"/>
              </w:rPr>
              <w:t>ẹ</w:t>
            </w:r>
            <w:r>
              <w:rPr>
                <w:rStyle w:val="plan-content-pre1"/>
                <w:rFonts w:eastAsia="Times New Roman"/>
              </w:rPr>
              <w:br/>
              <w:t>+ Nghe: Ước mơ xanh</w:t>
            </w:r>
            <w:r>
              <w:rPr>
                <w:rStyle w:val="plan-content-pre1"/>
                <w:rFonts w:eastAsia="Times New Roman"/>
              </w:rPr>
              <w:br/>
              <w:t xml:space="preserve">+ TC: Nghe giai điệu đoán tên bài hát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DH(TT): Bé quét nh</w:t>
            </w:r>
            <w:r>
              <w:rPr>
                <w:rStyle w:val="plan-content-pre1"/>
                <w:rFonts w:eastAsia="Times New Roman"/>
              </w:rPr>
              <w:t>à</w:t>
            </w:r>
            <w:r>
              <w:rPr>
                <w:rStyle w:val="plan-content-pre1"/>
                <w:rFonts w:eastAsia="Times New Roman"/>
              </w:rPr>
              <w:br/>
              <w:t>- Nghe: Niềm vui gi</w:t>
            </w:r>
            <w:r>
              <w:rPr>
                <w:rStyle w:val="plan-content-pre1"/>
                <w:rFonts w:eastAsia="Times New Roman"/>
              </w:rPr>
              <w:t>a đình</w:t>
            </w:r>
            <w:r>
              <w:rPr>
                <w:rStyle w:val="plan-content-pre1"/>
                <w:rFonts w:eastAsia="Times New Roman"/>
              </w:rPr>
              <w:br/>
              <w:t xml:space="preserve">- TC: Ai đoán giỏi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MT38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MT74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MT68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MT34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MT60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 - PB hình tròn, hình vuông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NB-PB hình tam giác, hình chữ nhật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NB - PB hình tròn, hình vuông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 xml:space="preserve">Làm </w:t>
            </w:r>
            <w:r>
              <w:rPr>
                <w:b/>
                <w:bCs/>
              </w:rPr>
              <w:t>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 hình vuông, tròn, tam giác, chữ nhật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Khám phá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Ngôi nhà thân yêu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Khám phá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Những người thân trong gia đình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Khám phá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Mừng ngày nhà giáo Việt Nam 20/11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Khám phá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Đồ dùng nào gây nguy hiể</w:t>
            </w:r>
            <w:r>
              <w:rPr>
                <w:rStyle w:val="plan-content-pre1"/>
                <w:rFonts w:eastAsia="Times New Roman"/>
              </w:rPr>
              <w:t>m cho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nét con đường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</w:rPr>
              <w:br/>
              <w:t>(Vở tạo hình trang 10)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tranh gia đình b</w:t>
            </w:r>
            <w:r>
              <w:rPr>
                <w:rStyle w:val="plan-content-pre1"/>
                <w:rFonts w:eastAsia="Times New Roman"/>
              </w:rPr>
              <w:t>é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(Bài làm thêm)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Dán hoa tặng cô nhân ngày 20 - 11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Tô màu đồ </w:t>
            </w:r>
            <w:r>
              <w:rPr>
                <w:rStyle w:val="plan-content-pre1"/>
                <w:rFonts w:eastAsia="Times New Roman"/>
              </w:rPr>
              <w:t>dùng nhà bé c</w:t>
            </w:r>
            <w:r>
              <w:rPr>
                <w:rStyle w:val="plan-content-pre1"/>
                <w:rFonts w:eastAsia="Times New Roman"/>
              </w:rPr>
              <w:t>ó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(Bài làm thêm)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+ VĐCB: Đi thay đổi tốc độ theo đường dích dắ</w:t>
            </w:r>
            <w:r>
              <w:rPr>
                <w:rStyle w:val="plan-content-pre1"/>
                <w:rFonts w:eastAsia="Times New Roman"/>
              </w:rPr>
              <w:t>c</w:t>
            </w:r>
            <w:r>
              <w:rPr>
                <w:rStyle w:val="plan-content-pre1"/>
                <w:rFonts w:eastAsia="Times New Roman"/>
              </w:rPr>
              <w:br/>
              <w:t>+ TCVĐ: Cáo ơi ngủ à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Thăm nhà bà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+ VĐCB: Chạy theo đường díc dắ</w:t>
            </w:r>
            <w:r>
              <w:rPr>
                <w:rStyle w:val="plan-content-pre1"/>
                <w:rFonts w:eastAsia="Times New Roman"/>
              </w:rPr>
              <w:t>c</w:t>
            </w:r>
            <w:r>
              <w:rPr>
                <w:rStyle w:val="plan-content-pre1"/>
                <w:rFonts w:eastAsia="Times New Roman"/>
              </w:rPr>
              <w:br/>
              <w:t>+ TCVĐ: Ai biết bay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61CAF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F61CA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Chiếc ấm sà</w:t>
            </w:r>
            <w:r>
              <w:rPr>
                <w:rStyle w:val="plan-content-pre1"/>
                <w:rFonts w:eastAsia="Times New Roman"/>
              </w:rPr>
              <w:t>nh nở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F61CA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có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ban ngày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QS: cây bư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con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vào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tích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cây thu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nam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Giao lưu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C1: Trò chơi “Cư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Ô ăn quan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Dung d</w:t>
            </w:r>
            <w:r>
              <w:rPr>
                <w:rStyle w:val="plan-content-pre1"/>
              </w:rPr>
              <w:t>ăng dung d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Ai nhanh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trên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lá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TC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trên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61CA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có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dãy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đá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+ TN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Tham quan phòng máy tính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Giao lưu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C3: Trò chơi “Mèo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Tín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Chó sói x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tính.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khô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chơi nghé </w:t>
            </w:r>
            <w:r>
              <w:rPr>
                <w:rStyle w:val="plan-content-pre1"/>
              </w:rPr>
              <w:t>ọ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trên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61CAF">
            <w:pPr>
              <w:rPr>
                <w:rFonts w:eastAsia="Times New Roman"/>
              </w:rPr>
            </w:pPr>
          </w:p>
          <w:p w:rsidR="00000000" w:rsidRDefault="00F61CA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có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TC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dãy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</w:t>
            </w:r>
            <w:r>
              <w:rPr>
                <w:rStyle w:val="plan-content-pre1"/>
              </w:rPr>
              <w:t>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TN: Núi l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phun trào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Giao lưu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C4: Trò chơi “Nh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Bóng tròn to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Thi xem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nào nhanh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trên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cát,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Chăm sóc cây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61CAF">
            <w:pPr>
              <w:rPr>
                <w:rFonts w:eastAsia="Times New Roman"/>
              </w:rPr>
            </w:pPr>
          </w:p>
          <w:p w:rsidR="00000000" w:rsidRDefault="00F61CA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cô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đích: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Tham quan phòng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sát: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có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gây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cho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 lang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TN: Nhu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m màu v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Mèo và chim s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Thi xem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nào nhanh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trên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MT60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F61CAF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XD: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các công trình xây </w:t>
            </w:r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trên báo,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trí (T1).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khu công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 (T2); Xây khu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(T3).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các công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(T4).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61CAF">
            <w:pPr>
              <w:rPr>
                <w:rFonts w:eastAsia="Times New Roman"/>
              </w:rPr>
            </w:pPr>
          </w:p>
          <w:p w:rsidR="00000000" w:rsidRDefault="00F61CAF">
            <w:r>
              <w:rPr>
                <w:rStyle w:val="plan-content-pre1"/>
              </w:rPr>
              <w:lastRenderedPageBreak/>
              <w:t>+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xây nhà, cây, các NVL :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nh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a,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, băng dính…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 đình (Gia đình đi chơi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n,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đưa bé đi siêu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..)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61CAF">
            <w:r>
              <w:rPr>
                <w:rStyle w:val="plan-content-pre1"/>
              </w:rPr>
              <w:t>+ Bác sĩ (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đưa bé đi khám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 (Bán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gia đình: qu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trang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bé…..)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b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cơm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Các món ăn, hoa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xoong n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</w:t>
            </w:r>
            <w:r>
              <w:rPr>
                <w:rStyle w:val="plan-content-pre1"/>
              </w:rPr>
              <w:t>, bé cùng cô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rau….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rau, bình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khám phá: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chìm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Bình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thìa, bát inox,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Làm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phi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: NBPB hình vuông, tròn, tam giác,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 Trò chơi các hình.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Ôn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theo quy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1:1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61CAF">
            <w:r>
              <w:rPr>
                <w:rStyle w:val="plan-content-pre1"/>
              </w:rPr>
              <w:t>- Góc sách: Xem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Nhà giáo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Nam;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Tô màu tranh gia đình bé,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và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,trang trí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gia đình </w:t>
            </w:r>
            <w:r>
              <w:rPr>
                <w:rStyle w:val="plan-content-pre1"/>
              </w:rPr>
              <w:t>mà bé yêu thích,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KN: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xi lanh,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mi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mút, cách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các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thìa, cách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áo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Các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: xi lanh, mút,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MT40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MT37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MT32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đúng tên món ăn hàng ngày,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quen thu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khi nhìn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c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giác ăn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món ăn khác nhau, ăn ngon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/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đúng quy trình.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LQVT: Làm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BT toán trang 7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TCDG: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VS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Cô và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lau lá cây và các ch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u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bài thơ: Cô giáo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 -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61CA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thành viên trong gia đình bé.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LQVT: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trang 23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đúng quy trình.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VS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Cô và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lau giá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VĐCB: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theo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+ TC: Ai</w:t>
            </w:r>
            <w:r>
              <w:rPr>
                <w:rStyle w:val="plan-content-pre1"/>
              </w:rPr>
              <w:t xml:space="preserve"> nhanh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 +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</w:t>
            </w:r>
          </w:p>
          <w:p w:rsidR="00000000" w:rsidRDefault="00F61CA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LQVT: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Trang 24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TCDG: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a ba ba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Thơ: Bàn tay cô giáo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 +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</w:t>
            </w:r>
          </w:p>
          <w:p w:rsidR="00000000" w:rsidRDefault="00F61CA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</w:t>
            </w:r>
            <w:r>
              <w:rPr>
                <w:rStyle w:val="plan-content-pre1"/>
              </w:rPr>
              <w:t>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đi lên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thang đúng cách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LQVT: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trang 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TC: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quen thu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xung quanh bé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(MT68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61CAF"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Cô và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vàng góc thiên nhiên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VĐCB: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+ TC: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 + văn nghê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</w:t>
            </w:r>
            <w:r>
              <w:rPr>
                <w:rStyle w:val="plan-content-pre1"/>
              </w:rPr>
              <w:t>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MT68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Ngôi nhà thân yêu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Cả nhà thương nhau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Mừng ngày nhà giáo Việt Nam 20-11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Đồ dùng nào gây nguy hiểm cho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61CAF">
            <w:pPr>
              <w:rPr>
                <w:rFonts w:eastAsia="Times New Roman"/>
              </w:rPr>
            </w:pPr>
          </w:p>
        </w:tc>
      </w:tr>
    </w:tbl>
    <w:p w:rsidR="00F61CAF" w:rsidRDefault="00F61CAF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vanish/>
          <w:sz w:val="26"/>
          <w:szCs w:val="26"/>
        </w:rPr>
      </w:pPr>
    </w:p>
    <w:sectPr w:rsidR="00F61CAF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7461"/>
    <w:rsid w:val="00287461"/>
    <w:rsid w:val="009759B6"/>
    <w:rsid w:val="00F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E5915-032A-45ED-95D0-8F27AAB9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customStyle="1" w:styleId="line-dots">
    <w:name w:val="line-dots"/>
    <w:basedOn w:val="Normal"/>
    <w:uiPriority w:val="99"/>
    <w:semiHidden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uiPriority w:val="99"/>
    <w:semiHidden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KinhDoanh 5</cp:lastModifiedBy>
  <cp:revision>2</cp:revision>
  <dcterms:created xsi:type="dcterms:W3CDTF">2024-10-10T16:18:00Z</dcterms:created>
  <dcterms:modified xsi:type="dcterms:W3CDTF">2024-10-10T16:18:00Z</dcterms:modified>
</cp:coreProperties>
</file>