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7/2023 (TỪ NGÀY 03/07/2023 ĐẾN NGÀY 08/07/2023)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265"/>
        <w:gridCol w:w="1935"/>
        <w:gridCol w:w="2085"/>
        <w:gridCol w:w="2250"/>
        <w:gridCol w:w="2340"/>
        <w:gridCol w:w="2340"/>
        <w:tblGridChange w:id="0">
          <w:tblGrid>
            <w:gridCol w:w="510"/>
            <w:gridCol w:w="1095"/>
            <w:gridCol w:w="720"/>
            <w:gridCol w:w="2265"/>
            <w:gridCol w:w="1935"/>
            <w:gridCol w:w="2085"/>
            <w:gridCol w:w="2250"/>
            <w:gridCol w:w="2340"/>
            <w:gridCol w:w="2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(08/07)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14.00: </w:t>
            </w: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Dự Hội nghị Tổng kết 10 năm thực hiện NQ29-NQ/TW tại khu Liên cơ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Họp giao ban công tác BGH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Làm việc với bên thợ Gỗ để lắp đặt các phòng chức năng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-Giám sát và hoàn thiện phòng ăn sáng và spa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và hoàn thiện phòng ăn sáng và spa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Tập huấn chuyên đề “ Kể chuyện sáng tạo” tại trường MN Đô Thị VH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và hoàn thiện phòng ăn sáng và spa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và hoàn thiện phòng ăn sáng và spa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hè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ED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0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cbhMDzPknYfCBxKgqdQICXoiA==">CgMxLjA4AHIhMXJpMXVMWWRreXVxbFREeklUSVIwb1NhQnpxYkNZLUhY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