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87" w:rsidRPr="00DC4866" w:rsidRDefault="001D2787" w:rsidP="00DC4866">
      <w:pPr>
        <w:shd w:val="clear" w:color="auto" w:fill="FFFFFF"/>
        <w:spacing w:before="60" w:after="60" w:line="360" w:lineRule="auto"/>
        <w:jc w:val="center"/>
        <w:outlineLvl w:val="2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en-US" w:eastAsia="vi-VN"/>
        </w:rPr>
      </w:pPr>
      <w:r w:rsidRPr="00DC4866"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vi-VN"/>
        </w:rPr>
        <w:t>Khuyến cáo phòng, chống bệnh bạch hầu</w:t>
      </w:r>
    </w:p>
    <w:p w:rsidR="001D2787" w:rsidRPr="00220FFB" w:rsidRDefault="001D2787" w:rsidP="00DC4866">
      <w:pPr>
        <w:shd w:val="clear" w:color="auto" w:fill="FFFFFF"/>
        <w:spacing w:before="60" w:after="60" w:line="360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666666"/>
          <w:sz w:val="28"/>
          <w:szCs w:val="28"/>
          <w:lang w:eastAsia="vi-VN"/>
        </w:rPr>
      </w:pPr>
      <w:r w:rsidRPr="00220FFB">
        <w:rPr>
          <w:rFonts w:asciiTheme="majorHAnsi" w:eastAsia="Times New Roman" w:hAnsiTheme="majorHAnsi" w:cstheme="majorHAnsi"/>
          <w:b/>
          <w:bCs/>
          <w:color w:val="666666"/>
          <w:sz w:val="28"/>
          <w:szCs w:val="28"/>
          <w:lang w:eastAsia="vi-VN"/>
        </w:rPr>
        <w:t>Bệnh bạch hầu là bệnh nhiễm khuẩn cấp tính có giả mạc ở tuyến hạnh nhân, hầu họng, thanh quản, mũi. Bệnh có thể xuất hiện ở da, các màng niêm mạc khác như kết mạc mắt hoặc bộ phận sinh dục.</w:t>
      </w:r>
    </w:p>
    <w:p w:rsidR="001D2787" w:rsidRPr="00220FFB" w:rsidRDefault="000E225C" w:rsidP="00DC4866">
      <w:pPr>
        <w:shd w:val="clear" w:color="auto" w:fill="FFFFFF"/>
        <w:spacing w:before="60" w:after="60" w:line="360" w:lineRule="auto"/>
        <w:ind w:firstLine="720"/>
        <w:jc w:val="both"/>
        <w:rPr>
          <w:rFonts w:asciiTheme="majorHAnsi" w:eastAsia="Times New Roman" w:hAnsiTheme="majorHAnsi" w:cstheme="majorHAnsi"/>
          <w:color w:val="666666"/>
          <w:sz w:val="28"/>
          <w:szCs w:val="28"/>
          <w:lang w:eastAsia="vi-VN"/>
        </w:rPr>
      </w:pPr>
      <w:r w:rsidRPr="000E225C">
        <w:rPr>
          <w:rFonts w:asciiTheme="majorHAnsi" w:eastAsia="Times New Roman" w:hAnsiTheme="majorHAnsi" w:cstheme="majorHAnsi"/>
          <w:color w:val="152C4A"/>
          <w:sz w:val="28"/>
          <w:szCs w:val="28"/>
          <w:lang w:eastAsia="vi-VN"/>
        </w:rPr>
        <w:t>B</w:t>
      </w:r>
      <w:r w:rsidR="001D2787" w:rsidRPr="00220FFB">
        <w:rPr>
          <w:rFonts w:asciiTheme="majorHAnsi" w:eastAsia="Times New Roman" w:hAnsiTheme="majorHAnsi" w:cstheme="majorHAnsi"/>
          <w:color w:val="152C4A"/>
          <w:sz w:val="28"/>
          <w:szCs w:val="28"/>
          <w:lang w:eastAsia="vi-VN"/>
        </w:rPr>
        <w:t xml:space="preserve">ệnh bạch hầu là một bệnh vừa nhiễm trùng vừa nhiễm độc và các tổn thương nghiêm trọng của bệnh chủ yếu là do ngoại độc </w:t>
      </w:r>
      <w:r w:rsidR="00DC4866">
        <w:rPr>
          <w:rFonts w:asciiTheme="majorHAnsi" w:eastAsia="Times New Roman" w:hAnsiTheme="majorHAnsi" w:cstheme="majorHAnsi"/>
          <w:color w:val="152C4A"/>
          <w:sz w:val="28"/>
          <w:szCs w:val="28"/>
          <w:lang w:eastAsia="vi-VN"/>
        </w:rPr>
        <w:t>tố của vi khuẩn bạch hầu gây ra</w:t>
      </w:r>
      <w:r w:rsidR="00263B98">
        <w:rPr>
          <w:rFonts w:asciiTheme="majorHAnsi" w:eastAsia="Times New Roman" w:hAnsiTheme="majorHAnsi" w:cstheme="majorHAnsi"/>
          <w:color w:val="152C4A"/>
          <w:sz w:val="28"/>
          <w:szCs w:val="28"/>
          <w:lang w:val="en-US" w:eastAsia="vi-VN"/>
        </w:rPr>
        <w:t>.</w:t>
      </w:r>
      <w:bookmarkStart w:id="0" w:name="_GoBack"/>
      <w:bookmarkEnd w:id="0"/>
      <w:r w:rsidR="001D2787" w:rsidRPr="00220FFB">
        <w:rPr>
          <w:rFonts w:asciiTheme="majorHAnsi" w:eastAsia="Times New Roman" w:hAnsiTheme="majorHAnsi" w:cstheme="majorHAnsi"/>
          <w:color w:val="152C4A"/>
          <w:sz w:val="28"/>
          <w:szCs w:val="28"/>
          <w:lang w:eastAsia="vi-VN"/>
        </w:rPr>
        <w:t xml:space="preserve"> Để chủ động phòng chống bệnh bạch hầu, chúng ta cần lưu ý:</w:t>
      </w:r>
    </w:p>
    <w:p w:rsidR="001D2787" w:rsidRPr="00220FFB" w:rsidRDefault="001D2787" w:rsidP="00220FFB">
      <w:pPr>
        <w:spacing w:before="60" w:after="6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20FFB"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3B1EC8F1" wp14:editId="270F8996">
            <wp:extent cx="5823284" cy="8422105"/>
            <wp:effectExtent l="0" t="0" r="6350" b="0"/>
            <wp:docPr id="1" name="Picture 1" descr="https://c1nguyentriphuong.badinh.edu.vn/UploadFinder/images/1_1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1nguyentriphuong.badinh.edu.vn/UploadFinder/images/1_1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19" cy="841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87" w:rsidRPr="00220FFB" w:rsidRDefault="001D2787" w:rsidP="00220FFB">
      <w:pPr>
        <w:spacing w:before="60" w:after="6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20FFB"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1A1E16A3" wp14:editId="0F572836">
            <wp:extent cx="5550568" cy="8371015"/>
            <wp:effectExtent l="0" t="0" r="0" b="0"/>
            <wp:docPr id="2" name="Picture 2" descr="https://c1nguyentriphuong.badinh.edu.vn/UploadFinder/images/1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nguyentriphuong.badinh.edu.vn/UploadFinder/images/1_2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51" cy="83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87" w:rsidRDefault="001D2787" w:rsidP="00220FFB">
      <w:pPr>
        <w:spacing w:before="60" w:after="6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20FFB"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1DAE4D8D" wp14:editId="42E1DAF6">
            <wp:extent cx="5630779" cy="8502316"/>
            <wp:effectExtent l="0" t="0" r="8255" b="0"/>
            <wp:docPr id="3" name="Picture 3" descr="https://c1nguyentriphuong.badinh.edu.vn/UploadFinder/images/1%20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1nguyentriphuong.badinh.edu.vn/UploadFinder/images/1%20(4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79" cy="850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FFB"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6D99E6CE" wp14:editId="44386C10">
            <wp:extent cx="5855368" cy="8935453"/>
            <wp:effectExtent l="0" t="0" r="0" b="0"/>
            <wp:docPr id="4" name="Picture 4" descr="https://c1nguyentriphuong.badinh.edu.vn/UploadFinder/images/2%20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1nguyentriphuong.badinh.edu.vn/UploadFinder/images/2%20(3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68" cy="89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FFB"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43968C23" wp14:editId="018AEAE4">
            <wp:extent cx="5710989" cy="8871284"/>
            <wp:effectExtent l="0" t="0" r="4445" b="6350"/>
            <wp:docPr id="5" name="Picture 5" descr="https://c1nguyentriphuong.badinh.edu.vn/UploadFinder/images/3%20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1nguyentriphuong.badinh.edu.vn/UploadFinder/images/3%20(3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89" cy="88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6C" w:rsidRPr="00756C6C" w:rsidRDefault="00756C6C" w:rsidP="00220FFB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Pr="00756C6C">
        <w:rPr>
          <w:rFonts w:asciiTheme="majorHAnsi" w:hAnsiTheme="majorHAnsi" w:cstheme="majorHAnsi"/>
          <w:b/>
          <w:sz w:val="28"/>
          <w:szCs w:val="28"/>
          <w:lang w:val="en-US"/>
        </w:rPr>
        <w:t>Tác giả: Nguyễn Thị Thu Hà</w:t>
      </w:r>
    </w:p>
    <w:sectPr w:rsidR="00756C6C" w:rsidRPr="00756C6C" w:rsidSect="00DC4866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87"/>
    <w:rsid w:val="000E225C"/>
    <w:rsid w:val="001D2787"/>
    <w:rsid w:val="00220FFB"/>
    <w:rsid w:val="00263B98"/>
    <w:rsid w:val="00756C6C"/>
    <w:rsid w:val="00D1506C"/>
    <w:rsid w:val="00D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9F57"/>
  <w15:docId w15:val="{6B621C77-57B6-4034-83F6-7112FE7C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2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2787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MinhThangPC.VN</cp:lastModifiedBy>
  <cp:revision>2</cp:revision>
  <dcterms:created xsi:type="dcterms:W3CDTF">2024-07-24T04:34:00Z</dcterms:created>
  <dcterms:modified xsi:type="dcterms:W3CDTF">2024-07-24T04:34:00Z</dcterms:modified>
</cp:coreProperties>
</file>