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5" w:type="dxa"/>
        <w:tblInd w:w="-252" w:type="dxa"/>
        <w:tblLook w:val="01E0" w:firstRow="1" w:lastRow="1" w:firstColumn="1" w:lastColumn="1" w:noHBand="0" w:noVBand="0"/>
      </w:tblPr>
      <w:tblGrid>
        <w:gridCol w:w="3654"/>
        <w:gridCol w:w="6521"/>
      </w:tblGrid>
      <w:tr w:rsidR="00333112" w:rsidRPr="00333112" w:rsidTr="00333112">
        <w:trPr>
          <w:trHeight w:val="971"/>
        </w:trPr>
        <w:tc>
          <w:tcPr>
            <w:tcW w:w="3654" w:type="dxa"/>
          </w:tcPr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3311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UBND QUẬN LONG BIÊN</w:t>
            </w:r>
          </w:p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3311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TRƯỜNG MN BẮC BIÊN</w:t>
            </w:r>
          </w:p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C8772F" wp14:editId="7891488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43180</wp:posOffset>
                      </wp:positionV>
                      <wp:extent cx="581025" cy="0"/>
                      <wp:effectExtent l="13335" t="5080" r="571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604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55pt;margin-top:3.4pt;width:4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IsIQIAAEk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"/>
                  </w:pict>
                </mc:Fallback>
              </mc:AlternateContent>
            </w:r>
          </w:p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6521" w:type="dxa"/>
          </w:tcPr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3311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CỘNG HÒA XÃ HỘI CHỦ NGHĨA VIỆT NAM</w:t>
            </w:r>
          </w:p>
          <w:p w:rsidR="00333112" w:rsidRPr="00333112" w:rsidRDefault="00333112" w:rsidP="001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</w:t>
            </w:r>
            <w:proofErr w:type="spellStart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311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33112" w:rsidRPr="00333112" w:rsidRDefault="00333112" w:rsidP="001970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112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19050</wp:posOffset>
                      </wp:positionV>
                      <wp:extent cx="1809750" cy="0"/>
                      <wp:effectExtent l="12700" t="9525" r="63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B8A48" id="Straight Arrow Connector 1" o:spid="_x0000_s1026" type="#_x0000_t32" style="position:absolute;margin-left:83.5pt;margin-top:1.5pt;width:1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UE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+ms2T+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333112" w:rsidRPr="00333112" w:rsidRDefault="00333112" w:rsidP="00E93F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BÀI TUYÊN TRUYỀN</w:t>
      </w:r>
    </w:p>
    <w:p w:rsidR="00333112" w:rsidRPr="00333112" w:rsidRDefault="00333112" w:rsidP="00E93F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PHÒNG CHỐNG BỆNH, TẬT HỌC ĐƯỜNG</w:t>
      </w:r>
    </w:p>
    <w:p w:rsidR="00333112" w:rsidRPr="00333112" w:rsidRDefault="00333112" w:rsidP="00E93F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I.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Mục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đích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ind w:left="-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shd w:val="clear" w:color="auto" w:fill="FFFFFF"/>
        </w:rPr>
        <w:t xml:space="preserve">   II.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shd w:val="clear" w:color="auto" w:fill="FFFFFF"/>
        </w:rPr>
        <w:t>Yêu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  <w:shd w:val="clear" w:color="auto" w:fill="FFFFFF"/>
        </w:rPr>
        <w:t>cầu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ind w:left="-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- 100%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</w:p>
    <w:p w:rsidR="00333112" w:rsidRPr="00333112" w:rsidRDefault="00333112" w:rsidP="00333112">
      <w:pPr>
        <w:spacing w:after="150" w:line="240" w:lineRule="auto"/>
        <w:ind w:left="-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-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bộ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III.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Nội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dung</w:t>
      </w: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A: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về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(C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ận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thị)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Khái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niệm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mối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lo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lắng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bậc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huynh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liên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thói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quen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sấu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khúc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rõ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 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mệt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mỏi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tầm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vóc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sắp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xếp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cúi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nằm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quì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nghiêng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trò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 vi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sử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gầy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ốm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đau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nhiễm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Biểu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 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mỏi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mờ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góc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nguồn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thẳng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chân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nền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cúi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đậm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nét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rõ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tử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ti vi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lâu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nghỉ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gìn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rèn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nâng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ăn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vitamin A.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xuyên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cận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 B: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gù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tình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uốn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 hay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thuận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ngược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Cong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uốn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phía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);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Ưỡn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thắt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uốn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phía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33112" w:rsidRPr="00333112" w:rsidRDefault="00333112" w:rsidP="00333112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nguy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nghiêm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hệ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Cong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khả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hòa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can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thiệp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kịp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lồng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khả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mang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nữ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Cong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lượng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thọ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*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Nguyên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nhân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dấn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gù</w:t>
      </w: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vẹo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cột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đúng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ngay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ngắn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nằm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quì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nghiêng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bài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shd w:val="clear" w:color="auto" w:fill="FFFFFF"/>
        </w:rPr>
        <w:t>).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Kích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thước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cao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hay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thấp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chật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thiếu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chỗ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pacing w:val="-12"/>
          <w:sz w:val="28"/>
          <w:szCs w:val="28"/>
          <w:shd w:val="clear" w:color="auto" w:fill="FFFFFF"/>
        </w:rPr>
        <w:t>)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Lao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nách</w:t>
      </w:r>
      <w:proofErr w:type="spellEnd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xương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nằm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quỳ</w:t>
      </w:r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,nghiêng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(qua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thấp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Lao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bé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hoặc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cắp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Mắc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xương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suy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hưởng</w:t>
      </w:r>
      <w:proofErr w:type="spellEnd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tâm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trở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căng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thẳng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giác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trí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não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kém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dẫn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kết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quả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tim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phổi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khung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chậu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đặc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gây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đẻ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lệch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cân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đều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hưởng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thẩm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mỹ</w:t>
      </w:r>
      <w:proofErr w:type="spellEnd"/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vi-VN"/>
        </w:rPr>
        <w:t>4. 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3331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Chỗ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ánh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ngay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lứa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Chiều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cao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mặt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phù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đặt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thoải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mái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nhô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hạ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Khoảng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mép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kính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lồng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ngực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3-5 cm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thể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tựa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lưng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đeo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xách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cặp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dinh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lý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proofErr w:type="gram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lao</w:t>
      </w:r>
      <w:proofErr w:type="spellEnd"/>
      <w:proofErr w:type="gram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tập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luyện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sức</w:t>
      </w:r>
      <w:proofErr w:type="spellEnd"/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3112" w:rsidRPr="00333112" w:rsidRDefault="00333112" w:rsidP="003331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311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33112" w:rsidRPr="00333112" w:rsidTr="00333112"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Phụ trách chương trình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tế</w:t>
            </w:r>
            <w:proofErr w:type="spellEnd"/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Thêu</w:t>
            </w:r>
            <w:proofErr w:type="spellEnd"/>
          </w:p>
        </w:tc>
        <w:tc>
          <w:tcPr>
            <w:tcW w:w="468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</w:t>
            </w:r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rưởng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33112" w:rsidRPr="00333112" w:rsidRDefault="00333112" w:rsidP="003331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Đặng</w:t>
            </w:r>
            <w:proofErr w:type="spellEnd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</w:t>
            </w:r>
            <w:proofErr w:type="spellEnd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Thu </w:t>
            </w:r>
            <w:proofErr w:type="spellStart"/>
            <w:r w:rsidRPr="003331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Hà</w:t>
            </w:r>
            <w:proofErr w:type="spellEnd"/>
          </w:p>
        </w:tc>
      </w:tr>
    </w:tbl>
    <w:p w:rsidR="00763DDF" w:rsidRPr="00333112" w:rsidRDefault="00763DDF">
      <w:pPr>
        <w:rPr>
          <w:rFonts w:ascii="Times New Roman" w:hAnsi="Times New Roman" w:cs="Times New Roman"/>
          <w:sz w:val="28"/>
          <w:szCs w:val="28"/>
        </w:rPr>
      </w:pPr>
    </w:p>
    <w:sectPr w:rsidR="00763DDF" w:rsidRPr="00333112" w:rsidSect="0033311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12"/>
    <w:rsid w:val="00333112"/>
    <w:rsid w:val="00763DDF"/>
    <w:rsid w:val="00E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A2B8-4EDE-4134-8B57-57971A0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TE</dc:creator>
  <cp:keywords/>
  <dc:description/>
  <cp:lastModifiedBy>Y TE</cp:lastModifiedBy>
  <cp:revision>2</cp:revision>
  <cp:lastPrinted>2025-02-24T08:37:00Z</cp:lastPrinted>
  <dcterms:created xsi:type="dcterms:W3CDTF">2025-02-24T08:29:00Z</dcterms:created>
  <dcterms:modified xsi:type="dcterms:W3CDTF">2025-02-24T08:38:00Z</dcterms:modified>
</cp:coreProperties>
</file>