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2FE0" w14:textId="77777777" w:rsidR="00371E71" w:rsidRDefault="00371E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749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371E71" w14:paraId="7FA236AA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389FB" w14:textId="77777777" w:rsidR="00371E71" w:rsidRDefault="00000000">
            <w:pPr>
              <w:spacing w:before="0" w:after="0" w:line="276" w:lineRule="auto"/>
              <w:ind w:hanging="3"/>
              <w:jc w:val="center"/>
            </w:pPr>
            <w:r>
              <w:t>UBND PHƯỜNG VIỆT HƯNG</w:t>
            </w:r>
          </w:p>
          <w:p w14:paraId="42A12159" w14:textId="77777777" w:rsidR="00371E71" w:rsidRDefault="00000000">
            <w:pPr>
              <w:spacing w:before="0" w:after="0" w:line="276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DDCC6E7" wp14:editId="49C7707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931E5" w14:textId="77777777" w:rsidR="00371E71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3C4BF183" w14:textId="77777777" w:rsidR="00371E71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2025-2026</w:t>
            </w:r>
          </w:p>
          <w:p w14:paraId="487D07D4" w14:textId="77777777" w:rsidR="00371E71" w:rsidRDefault="00000000">
            <w:pPr>
              <w:spacing w:before="0" w:after="0" w:line="276" w:lineRule="auto"/>
              <w:ind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3 -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22/9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28/9/2025)</w:t>
            </w:r>
          </w:p>
        </w:tc>
      </w:tr>
    </w:tbl>
    <w:p w14:paraId="0D18121F" w14:textId="77777777" w:rsidR="00371E71" w:rsidRDefault="00371E71">
      <w:pPr>
        <w:ind w:left="-2"/>
        <w:rPr>
          <w:sz w:val="10"/>
          <w:szCs w:val="10"/>
        </w:rPr>
      </w:pPr>
    </w:p>
    <w:tbl>
      <w:tblPr>
        <w:tblStyle w:val="a6"/>
        <w:tblW w:w="1566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350"/>
        <w:gridCol w:w="1276"/>
      </w:tblGrid>
      <w:tr w:rsidR="00371E71" w14:paraId="1AF8F36B" w14:textId="77777777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BD433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8976B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5DD7B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E8A09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22048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D6005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BGH/</w:t>
            </w:r>
          </w:p>
          <w:p w14:paraId="5CE96EF0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NV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E633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371E71" w14:paraId="099E30F9" w14:textId="77777777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0EE3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14:paraId="000B0218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C0E36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1001" w14:textId="77777777" w:rsidR="00371E71" w:rsidRDefault="00000000">
            <w:pPr>
              <w:spacing w:before="0" w:after="0" w:line="240" w:lineRule="auto"/>
              <w:ind w:hanging="3"/>
            </w:pPr>
            <w:r>
              <w:t xml:space="preserve">8h00: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</w:p>
          <w:p w14:paraId="4864A412" w14:textId="77777777" w:rsidR="00371E71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loa </w:t>
            </w:r>
            <w:proofErr w:type="spellStart"/>
            <w:r>
              <w:t>đài</w:t>
            </w:r>
            <w:proofErr w:type="spellEnd"/>
            <w:r>
              <w:t xml:space="preserve">,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</w:p>
          <w:p w14:paraId="57F718BC" w14:textId="77777777" w:rsidR="00371E71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GV</w:t>
            </w:r>
          </w:p>
          <w:p w14:paraId="3D7CC81A" w14:textId="77777777" w:rsidR="00371E71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“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cuốn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hay,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tấm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>”</w:t>
            </w:r>
          </w:p>
          <w:p w14:paraId="7715652F" w14:textId="77777777" w:rsidR="00371E71" w:rsidRDefault="00000000">
            <w:pPr>
              <w:spacing w:before="0" w:after="0" w:line="240" w:lineRule="auto"/>
              <w:ind w:hanging="3"/>
            </w:pPr>
            <w:r>
              <w:t xml:space="preserve">- 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7B0D1" w14:textId="77777777" w:rsidR="00371E71" w:rsidRDefault="00371E71">
            <w:pPr>
              <w:spacing w:before="0" w:after="0" w:line="240" w:lineRule="auto"/>
              <w:ind w:hanging="3"/>
              <w:jc w:val="center"/>
            </w:pPr>
          </w:p>
          <w:p w14:paraId="0FA6F568" w14:textId="77777777" w:rsidR="00371E71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Đ/c Hiển, </w:t>
            </w:r>
            <w:proofErr w:type="spellStart"/>
            <w:r>
              <w:t>Huấn</w:t>
            </w:r>
            <w:proofErr w:type="spellEnd"/>
          </w:p>
          <w:p w14:paraId="13214218" w14:textId="77777777" w:rsidR="00371E71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4A2</w:t>
            </w:r>
          </w:p>
          <w:p w14:paraId="7DF145BE" w14:textId="77777777" w:rsidR="00371E71" w:rsidRDefault="00000000">
            <w:pPr>
              <w:spacing w:before="0" w:after="0" w:line="240" w:lineRule="auto"/>
              <w:ind w:hanging="3"/>
              <w:jc w:val="center"/>
            </w:pPr>
            <w:bookmarkStart w:id="0" w:name="_heading=h.xusw1t89i2l9" w:colFirst="0" w:colLast="0"/>
            <w:bookmarkEnd w:id="0"/>
            <w:r>
              <w:t xml:space="preserve">GVCN, HS </w:t>
            </w:r>
            <w:proofErr w:type="spellStart"/>
            <w:r>
              <w:t>lớp</w:t>
            </w:r>
            <w:proofErr w:type="spellEnd"/>
            <w:r>
              <w:t xml:space="preserve"> 5A5</w:t>
            </w:r>
          </w:p>
          <w:p w14:paraId="2C0D7E9D" w14:textId="77777777" w:rsidR="00371E71" w:rsidRDefault="00000000">
            <w:pPr>
              <w:spacing w:before="0" w:after="0" w:line="240" w:lineRule="auto"/>
              <w:ind w:firstLine="0"/>
              <w:jc w:val="center"/>
            </w:pPr>
            <w:r>
              <w:t xml:space="preserve">Đ/c Minh </w:t>
            </w:r>
            <w:proofErr w:type="spellStart"/>
            <w:r>
              <w:t>Hiền</w:t>
            </w:r>
            <w:proofErr w:type="spellEnd"/>
            <w:r>
              <w:t xml:space="preserve"> K5</w:t>
            </w:r>
          </w:p>
          <w:p w14:paraId="1CBF18CA" w14:textId="77777777" w:rsidR="00371E71" w:rsidRDefault="00000000">
            <w:pPr>
              <w:spacing w:before="0" w:after="0" w:line="240" w:lineRule="auto"/>
              <w:ind w:firstLine="0"/>
              <w:jc w:val="center"/>
            </w:pPr>
            <w:r>
              <w:t>Thạch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C95C" w14:textId="77777777" w:rsidR="00371E71" w:rsidRDefault="00000000">
            <w:pPr>
              <w:spacing w:before="0" w:after="0" w:line="240" w:lineRule="auto"/>
              <w:ind w:hanging="3"/>
              <w:jc w:val="center"/>
            </w:pPr>
            <w:r>
              <w:t>Đ/c Thảo</w:t>
            </w:r>
          </w:p>
          <w:p w14:paraId="6D07AF4D" w14:textId="77777777" w:rsidR="00371E71" w:rsidRDefault="00371E71">
            <w:pPr>
              <w:spacing w:before="0" w:after="0" w:line="240" w:lineRule="auto"/>
              <w:ind w:hanging="3"/>
              <w:jc w:val="center"/>
            </w:pPr>
          </w:p>
          <w:p w14:paraId="5ADD17DB" w14:textId="77777777" w:rsidR="00371E71" w:rsidRDefault="00371E71">
            <w:pPr>
              <w:spacing w:before="0" w:after="0" w:line="240" w:lineRule="auto"/>
              <w:ind w:hanging="3"/>
              <w:jc w:val="center"/>
            </w:pPr>
          </w:p>
          <w:p w14:paraId="6EE90233" w14:textId="77777777" w:rsidR="00371E71" w:rsidRDefault="00371E71">
            <w:pPr>
              <w:spacing w:before="0" w:after="0" w:line="240" w:lineRule="auto"/>
              <w:ind w:hanging="3"/>
              <w:jc w:val="center"/>
            </w:pPr>
          </w:p>
          <w:p w14:paraId="7C064FF7" w14:textId="77777777" w:rsidR="00371E71" w:rsidRDefault="00371E71">
            <w:pPr>
              <w:spacing w:before="0" w:after="0" w:line="240" w:lineRule="auto"/>
              <w:ind w:firstLine="0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6B73C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6320400D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628F5" w14:textId="77777777" w:rsidR="00371E71" w:rsidRDefault="00371E71">
            <w:pPr>
              <w:spacing w:before="120" w:after="120" w:line="240" w:lineRule="auto"/>
              <w:ind w:hanging="3"/>
              <w:jc w:val="center"/>
            </w:pPr>
          </w:p>
        </w:tc>
      </w:tr>
      <w:tr w:rsidR="00371E71" w14:paraId="4F5FAF2B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97E80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6B744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1591C" w14:textId="77777777" w:rsidR="00371E71" w:rsidRDefault="00000000">
            <w:pPr>
              <w:spacing w:before="120" w:after="120" w:line="276" w:lineRule="auto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10h: CBGVNV </w:t>
            </w:r>
            <w:proofErr w:type="spellStart"/>
            <w:r>
              <w:rPr>
                <w:highlight w:val="white"/>
              </w:rPr>
              <w:t>hoàn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thành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đánh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giá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tháng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trên</w:t>
            </w:r>
            <w:proofErr w:type="spellEnd"/>
            <w:r>
              <w:rPr>
                <w:highlight w:val="white"/>
              </w:rPr>
              <w:t xml:space="preserve"> PM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463DC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>CBGVNV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7BCD9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4A713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A605D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73D0BEF5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FE73B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67768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BABA" w14:textId="77777777" w:rsidR="00371E71" w:rsidRDefault="00000000">
            <w:pPr>
              <w:spacing w:before="120" w:after="120" w:line="240" w:lineRule="auto"/>
              <w:ind w:hanging="3"/>
            </w:pPr>
            <w:r>
              <w:t xml:space="preserve">11h: Hoàn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B6BA1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CD534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C244D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973EB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18608CAD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AACE0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6C832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F032" w14:textId="77777777" w:rsidR="00371E71" w:rsidRDefault="00000000">
            <w:pPr>
              <w:spacing w:before="120" w:after="120" w:line="240" w:lineRule="auto"/>
              <w:ind w:hanging="3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Anh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D7353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GV clever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03BA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1E8D7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E33A9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0B7D191D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177C1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BF5B7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35B5" w14:textId="223F8131" w:rsidR="00371E71" w:rsidRPr="009C092C" w:rsidRDefault="009C092C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- Đc Tuyến hoàn thiện hồ sơ công tác bán trú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64DB" w14:textId="3F3D7388" w:rsidR="00371E71" w:rsidRPr="009C092C" w:rsidRDefault="009C092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E206" w14:textId="4A2401E1" w:rsidR="00371E71" w:rsidRPr="009C092C" w:rsidRDefault="009C092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7F06C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3CD3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5A462AAD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1253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14:paraId="7D80DB1B" w14:textId="77777777" w:rsidR="00371E71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29CA9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0D0FF" w14:textId="77777777" w:rsidR="00371E71" w:rsidRDefault="00000000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4,5</w:t>
            </w:r>
          </w:p>
          <w:p w14:paraId="4AFE72B2" w14:textId="77777777" w:rsidR="00371E71" w:rsidRDefault="00371E71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82E903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4,5 </w:t>
            </w:r>
          </w:p>
          <w:p w14:paraId="1F31E378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04217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461D8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09CA6E1E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F35CA" w14:textId="77777777" w:rsidR="00371E71" w:rsidRDefault="00371E71">
            <w:pPr>
              <w:spacing w:before="120" w:after="120" w:line="240" w:lineRule="auto"/>
              <w:ind w:hanging="3"/>
              <w:jc w:val="center"/>
            </w:pPr>
          </w:p>
          <w:p w14:paraId="34EF4566" w14:textId="77777777" w:rsidR="00371E71" w:rsidRDefault="00371E71">
            <w:pPr>
              <w:spacing w:before="120" w:after="120" w:line="240" w:lineRule="auto"/>
              <w:ind w:hanging="3"/>
              <w:jc w:val="center"/>
            </w:pPr>
          </w:p>
        </w:tc>
      </w:tr>
      <w:tr w:rsidR="00371E71" w14:paraId="00F53651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019C5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97C20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B9E22" w14:textId="77777777" w:rsidR="00371E71" w:rsidRDefault="00000000">
            <w:pPr>
              <w:spacing w:before="120" w:after="120" w:line="276" w:lineRule="auto"/>
              <w:ind w:firstLine="0"/>
            </w:pPr>
            <w:r>
              <w:t xml:space="preserve">- 10h: BGH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CBGVNV </w:t>
            </w:r>
            <w:proofErr w:type="spellStart"/>
            <w:r>
              <w:t>trên</w:t>
            </w:r>
            <w:proofErr w:type="spellEnd"/>
            <w:r>
              <w:t xml:space="preserve"> PM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E5545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A0685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8D69C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E04A5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11B4D659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16504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D2F02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13BE4" w14:textId="77777777" w:rsidR="00371E71" w:rsidRDefault="00000000">
            <w:pPr>
              <w:spacing w:before="120" w:after="120" w:line="276" w:lineRule="auto"/>
              <w:ind w:firstLine="0"/>
            </w:pPr>
            <w:r>
              <w:t xml:space="preserve">- 10h30, Hoàn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KH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35D57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09F55" w14:textId="77777777" w:rsidR="00371E71" w:rsidRDefault="00000000">
            <w:pPr>
              <w:spacing w:before="120" w:after="120" w:line="276" w:lineRule="auto"/>
              <w:ind w:firstLine="0"/>
              <w:jc w:val="center"/>
            </w:pPr>
            <w:proofErr w:type="spellStart"/>
            <w:r>
              <w:t>Đc</w:t>
            </w:r>
            <w:proofErr w:type="spellEnd"/>
            <w: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D59B8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7B985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371E71" w14:paraId="6F492EB9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FBC32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ACEB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9CA4" w14:textId="77777777" w:rsidR="00371E71" w:rsidRDefault="00000000">
            <w:pPr>
              <w:numPr>
                <w:ilvl w:val="0"/>
                <w:numId w:val="1"/>
              </w:numPr>
              <w:spacing w:before="120" w:after="12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Anh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47A6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GV sky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7FBF" w14:textId="77777777" w:rsidR="00371E71" w:rsidRDefault="00000000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DB76D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29FCD" w14:textId="77777777" w:rsidR="00371E71" w:rsidRDefault="00371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537441BE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8E73A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B692D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E934D" w14:textId="3711AF02" w:rsidR="009C092C" w:rsidRDefault="009C092C" w:rsidP="009C092C">
            <w:pPr>
              <w:spacing w:before="120" w:after="120" w:line="240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5D468" w14:textId="3C73AACE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24EAF" w14:textId="3C6C7AD3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4C3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4CB9F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1C276203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25256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9312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FED9C" w14:textId="343CD001" w:rsidR="009C092C" w:rsidRDefault="009C092C" w:rsidP="009C092C">
            <w:pPr>
              <w:spacing w:before="120" w:after="120" w:line="240" w:lineRule="auto"/>
              <w:ind w:firstLine="0"/>
            </w:pPr>
            <w:r>
              <w:t xml:space="preserve">- </w:t>
            </w:r>
            <w:r>
              <w:t>15h30</w:t>
            </w:r>
            <w:r>
              <w:rPr>
                <w:lang w:val="vi-VN"/>
              </w:rPr>
              <w:t xml:space="preserve">, </w:t>
            </w:r>
            <w:proofErr w:type="spellStart"/>
            <w:r>
              <w:t>Phó</w:t>
            </w:r>
            <w:proofErr w:type="spellEnd"/>
            <w:r>
              <w:t xml:space="preserve"> HT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CLB (CLB </w:t>
            </w:r>
            <w:proofErr w:type="spellStart"/>
            <w:r>
              <w:t>nào</w:t>
            </w:r>
            <w:proofErr w:type="spellEnd"/>
            <w:r>
              <w:rPr>
                <w:lang w:val="vi-VN"/>
              </w:rPr>
              <w:t xml:space="preserve"> chưa đủ HS thì chưa được hoạt </w:t>
            </w:r>
            <w:proofErr w:type="gramStart"/>
            <w:r>
              <w:rPr>
                <w:lang w:val="vi-VN"/>
              </w:rPr>
              <w:t>động</w:t>
            </w:r>
            <w:r>
              <w:t xml:space="preserve"> )</w:t>
            </w:r>
            <w:proofErr w:type="gramEnd"/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B4BDE" w14:textId="54C8B0EB" w:rsidR="009C092C" w:rsidRP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Thảo, Yến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A6773" w14:textId="12ECDC00" w:rsidR="009C092C" w:rsidRP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A4E2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5407A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47759CD1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7D0D4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31049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8DFE" w14:textId="77777777" w:rsidR="009C092C" w:rsidRDefault="009C092C" w:rsidP="009C092C">
            <w:pPr>
              <w:spacing w:before="120" w:after="120" w:line="240" w:lineRule="auto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Robotic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8426F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GV TT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6B39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4DD0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CF1D0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3718292A" w14:textId="77777777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DD91E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Tư</w:t>
            </w:r>
            <w:proofErr w:type="spellEnd"/>
          </w:p>
          <w:p w14:paraId="5C4F098C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E1BCB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D3615" w14:textId="77777777" w:rsidR="009C092C" w:rsidRDefault="009C092C" w:rsidP="009C092C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HĐMH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1,2, 3</w:t>
            </w:r>
          </w:p>
          <w:p w14:paraId="5540765B" w14:textId="77777777" w:rsidR="009C092C" w:rsidRDefault="009C092C" w:rsidP="009C092C">
            <w:pPr>
              <w:tabs>
                <w:tab w:val="left" w:pos="4095"/>
              </w:tabs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0959C7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1,2,3</w:t>
            </w:r>
          </w:p>
          <w:p w14:paraId="72C5DD2A" w14:textId="77777777" w:rsidR="009C092C" w:rsidRDefault="009C092C" w:rsidP="009C092C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2851A" w14:textId="77777777" w:rsidR="009C092C" w:rsidRDefault="009C092C" w:rsidP="009C092C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8FF33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  <w:p w14:paraId="1CE32FAE" w14:textId="77777777" w:rsidR="009C092C" w:rsidRDefault="009C092C" w:rsidP="009C092C">
            <w:pPr>
              <w:spacing w:before="120" w:after="120" w:line="240" w:lineRule="auto"/>
              <w:ind w:firstLine="0"/>
            </w:pPr>
            <w:r>
              <w:t>Đ/c Thảo</w:t>
            </w:r>
          </w:p>
          <w:p w14:paraId="52A8EC1E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Hồng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7726CC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</w:tr>
      <w:tr w:rsidR="009C092C" w14:paraId="465E2B89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00DEB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2CC28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07EE" w14:textId="77777777" w:rsidR="009C092C" w:rsidRDefault="009C092C" w:rsidP="009C092C">
            <w:pPr>
              <w:tabs>
                <w:tab w:val="left" w:pos="4095"/>
              </w:tabs>
              <w:spacing w:before="120" w:after="120" w:line="240" w:lineRule="auto"/>
              <w:ind w:firstLine="0"/>
              <w:rPr>
                <w:color w:val="FF0000"/>
              </w:rPr>
            </w:pPr>
            <w:r>
              <w:rPr>
                <w:color w:val="FF0000"/>
              </w:rPr>
              <w:t>-</w:t>
            </w:r>
            <w:proofErr w:type="spellStart"/>
            <w:r>
              <w:rPr>
                <w:color w:val="FF0000"/>
              </w:rPr>
              <w:t>Dự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giờ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Tiếng</w:t>
            </w:r>
            <w:proofErr w:type="spellEnd"/>
            <w:r>
              <w:rPr>
                <w:color w:val="FF0000"/>
              </w:rPr>
              <w:t xml:space="preserve"> Anh </w:t>
            </w:r>
            <w:proofErr w:type="spellStart"/>
            <w:r>
              <w:rPr>
                <w:color w:val="FF0000"/>
              </w:rPr>
              <w:t>chính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khoá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F06F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GV 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83ED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5CFE6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979C9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</w:tr>
      <w:tr w:rsidR="009C092C" w14:paraId="569633D4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FDD7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ED721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E568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08724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D7167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546A0A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74D183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2467F4D7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F306C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1790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BFB4" w14:textId="77777777" w:rsidR="009C092C" w:rsidRDefault="009C092C" w:rsidP="009C092C">
            <w:pPr>
              <w:spacing w:before="120" w:after="120" w:line="240" w:lineRule="auto"/>
              <w:ind w:firstLine="0"/>
            </w:pPr>
            <w:r>
              <w:t xml:space="preserve">-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639E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20C5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7DF4EB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299C8F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1A31E976" w14:textId="77777777">
        <w:trPr>
          <w:cantSplit/>
          <w:trHeight w:val="108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89C3F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Năm</w:t>
            </w:r>
            <w:proofErr w:type="spellEnd"/>
          </w:p>
          <w:p w14:paraId="07FEE2F3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53162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463C7" w14:textId="77777777" w:rsidR="009C092C" w:rsidRDefault="009C092C" w:rsidP="009C092C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HĐMH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4, 5</w:t>
            </w:r>
          </w:p>
          <w:p w14:paraId="5B84A7B4" w14:textId="77777777" w:rsidR="009C092C" w:rsidRDefault="009C092C" w:rsidP="009C092C">
            <w:pPr>
              <w:spacing w:before="120" w:after="120" w:line="240" w:lineRule="auto"/>
              <w:ind w:right="-108" w:hanging="3"/>
            </w:pPr>
            <w:bookmarkStart w:id="2" w:name="_heading=h.d5yt4foykv6f" w:colFirst="0" w:colLast="0"/>
            <w:bookmarkEnd w:id="2"/>
          </w:p>
          <w:p w14:paraId="0B227923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khối</w:t>
            </w:r>
            <w:proofErr w:type="spellEnd"/>
            <w:r>
              <w:t xml:space="preserve"> 4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DF7E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4, 5</w:t>
            </w:r>
          </w:p>
          <w:p w14:paraId="156C17A3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  <w:p w14:paraId="6ED37CF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GV K4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DE4C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0CEE6011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  <w:p w14:paraId="2FE82160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5385D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1B60357C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Phương</w:t>
            </w:r>
          </w:p>
          <w:p w14:paraId="54F0868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5B087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</w:tr>
      <w:tr w:rsidR="009C092C" w14:paraId="575FFC8D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6131C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D856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39CD" w14:textId="77777777" w:rsidR="009C092C" w:rsidRDefault="009C092C" w:rsidP="009C0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  <w:t xml:space="preserve">- 8h30: </w:t>
            </w:r>
            <w:proofErr w:type="spellStart"/>
            <w:r>
              <w:rPr>
                <w:color w:val="FF0000"/>
                <w:highlight w:val="white"/>
              </w:rPr>
              <w:t>Tập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huấn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bồi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dưỡng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kỹ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năng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bảo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vệ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bí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mật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nhà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nước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tại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Hội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trường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tầng</w:t>
            </w:r>
            <w:proofErr w:type="spellEnd"/>
            <w:r>
              <w:rPr>
                <w:color w:val="FF0000"/>
                <w:highlight w:val="white"/>
              </w:rPr>
              <w:t xml:space="preserve"> 2 UBND </w:t>
            </w:r>
            <w:proofErr w:type="spellStart"/>
            <w:r>
              <w:rPr>
                <w:color w:val="FF0000"/>
                <w:highlight w:val="white"/>
              </w:rPr>
              <w:t>phường</w:t>
            </w:r>
            <w:proofErr w:type="spellEnd"/>
            <w:r>
              <w:rPr>
                <w:color w:val="FF0000"/>
                <w:highlight w:val="white"/>
              </w:rPr>
              <w:t xml:space="preserve"> Việt </w:t>
            </w:r>
            <w:proofErr w:type="spellStart"/>
            <w:r>
              <w:rPr>
                <w:color w:val="FF0000"/>
                <w:highlight w:val="white"/>
              </w:rPr>
              <w:t>Hưng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D5027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Chung, Trang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8CA7A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C69CA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31817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</w:tr>
      <w:tr w:rsidR="009C092C" w14:paraId="409A971A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89108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9148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6BE6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- 14h: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20A08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A693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E5529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5ADD4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4A671638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3884E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0D33A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4F6F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- 15h: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4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1670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bookmarkStart w:id="3" w:name="_heading=h.mf6k3a9einqj" w:colFirst="0" w:colLast="0"/>
            <w:bookmarkEnd w:id="3"/>
            <w:r>
              <w:t>Đ/c Hồng 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9A9C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516EF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9483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268D06B5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C37C2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4106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194D" w14:textId="77777777" w:rsidR="009C092C" w:rsidRDefault="009C092C" w:rsidP="009C092C">
            <w:pPr>
              <w:spacing w:before="120" w:after="120" w:line="240" w:lineRule="auto"/>
              <w:ind w:firstLine="0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846E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212F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F153E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A717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12D62490" w14:textId="7777777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1012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26/9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2C80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7F98C" w14:textId="77777777" w:rsidR="009C092C" w:rsidRDefault="009C092C" w:rsidP="009C092C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1, 2, 3</w:t>
            </w:r>
          </w:p>
          <w:p w14:paraId="5C2D61E6" w14:textId="77777777" w:rsidR="009C092C" w:rsidRDefault="009C092C" w:rsidP="009C092C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11A013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1,2,3 </w:t>
            </w:r>
          </w:p>
          <w:p w14:paraId="4336EBD8" w14:textId="77777777" w:rsidR="009C092C" w:rsidRDefault="009C092C" w:rsidP="009C092C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02895F" w14:textId="77777777" w:rsidR="009C092C" w:rsidRDefault="009C092C" w:rsidP="009C092C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CDB6D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665ABD3C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AA26E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</w:tr>
      <w:tr w:rsidR="009C092C" w14:paraId="29EA26AD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5708B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B623B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5431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GV </w:t>
            </w:r>
            <w:proofErr w:type="spellStart"/>
            <w:r>
              <w:t>khối</w:t>
            </w:r>
            <w:proofErr w:type="spellEnd"/>
            <w:r>
              <w:t xml:space="preserve"> 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E9EB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GVK5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B8DD3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CAC19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309C2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5491A939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A9477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E55FF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D64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6B26E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FC48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61338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4CF9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52E394D8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5D575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ADCF8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EC7C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- 14h: +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14:paraId="55DC3B72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           +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4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15B8D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  <w:p w14:paraId="6C8239F0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5A6FE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45364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FD322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0CD2A6F4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205F8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C03B0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55E0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92B2C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04AF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29546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58741" w14:textId="77777777" w:rsidR="009C092C" w:rsidRDefault="009C092C" w:rsidP="009C0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9C092C" w14:paraId="0EEC73D8" w14:textId="77777777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860E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</w:p>
          <w:p w14:paraId="3A328F64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D408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158A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38C8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2ED7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D44F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AB3F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</w:tr>
      <w:tr w:rsidR="009C092C" w14:paraId="5D2C973E" w14:textId="7777777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E4EF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426F78E5" w14:textId="77777777" w:rsidR="009C092C" w:rsidRDefault="009C092C" w:rsidP="009C092C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BB63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A8C4" w14:textId="77777777" w:rsidR="009C092C" w:rsidRDefault="009C092C" w:rsidP="009C092C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14:paraId="1D79654F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562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3A65D076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24D8" w14:textId="77777777" w:rsidR="009C092C" w:rsidRDefault="009C092C" w:rsidP="009C092C">
            <w:pPr>
              <w:spacing w:before="120" w:after="120" w:line="240" w:lineRule="auto"/>
              <w:ind w:hanging="3"/>
            </w:pPr>
          </w:p>
          <w:p w14:paraId="33C1547A" w14:textId="77777777" w:rsidR="009C092C" w:rsidRDefault="009C092C" w:rsidP="009C092C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9647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DFFC" w14:textId="77777777" w:rsidR="009C092C" w:rsidRDefault="009C092C" w:rsidP="009C092C">
            <w:pPr>
              <w:spacing w:before="120" w:after="120" w:line="240" w:lineRule="auto"/>
              <w:ind w:hanging="3"/>
            </w:pPr>
          </w:p>
        </w:tc>
      </w:tr>
    </w:tbl>
    <w:p w14:paraId="12B3176B" w14:textId="77777777" w:rsidR="00371E71" w:rsidRDefault="00371E71">
      <w:pPr>
        <w:spacing w:before="0" w:after="0"/>
        <w:ind w:hanging="2"/>
        <w:rPr>
          <w:sz w:val="24"/>
          <w:szCs w:val="24"/>
        </w:rPr>
      </w:pPr>
    </w:p>
    <w:p w14:paraId="7B961AF1" w14:textId="77777777" w:rsidR="00371E71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proofErr w:type="spellStart"/>
      <w:r>
        <w:rPr>
          <w:b/>
          <w:i/>
          <w:sz w:val="24"/>
          <w:szCs w:val="24"/>
        </w:rPr>
        <w:t>Ghi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chú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48947CCC" w14:textId="1C04930D" w:rsidR="00371E71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92C"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phường</w:t>
      </w:r>
      <w:proofErr w:type="spellEnd"/>
    </w:p>
    <w:p w14:paraId="038471A9" w14:textId="77777777" w:rsidR="00371E71" w:rsidRDefault="00000000">
      <w:pPr>
        <w:spacing w:before="0" w:after="0" w:line="240" w:lineRule="auto"/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hai</w:t>
      </w:r>
      <w:proofErr w:type="spellEnd"/>
      <w:r>
        <w:rPr>
          <w:color w:val="FF0000"/>
          <w:sz w:val="24"/>
          <w:szCs w:val="24"/>
        </w:rPr>
        <w:t xml:space="preserve"> CBGVNV </w:t>
      </w:r>
      <w:proofErr w:type="spellStart"/>
      <w:r>
        <w:rPr>
          <w:color w:val="FF0000"/>
          <w:sz w:val="24"/>
          <w:szCs w:val="24"/>
        </w:rPr>
        <w:t>đồng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bộ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đỏ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chân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váy</w:t>
      </w:r>
      <w:proofErr w:type="spellEnd"/>
      <w:r>
        <w:rPr>
          <w:color w:val="FF0000"/>
          <w:sz w:val="24"/>
          <w:szCs w:val="24"/>
        </w:rPr>
        <w:t xml:space="preserve"> be</w:t>
      </w:r>
    </w:p>
    <w:p w14:paraId="0B0901D1" w14:textId="77777777" w:rsidR="00371E71" w:rsidRDefault="00000000">
      <w:pPr>
        <w:spacing w:before="0" w:after="0" w:line="240" w:lineRule="auto"/>
        <w:ind w:left="720" w:firstLine="7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Phường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kiểm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công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tác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bán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trú</w:t>
      </w:r>
      <w:proofErr w:type="spellEnd"/>
      <w:r>
        <w:rPr>
          <w:color w:val="FF0000"/>
          <w:sz w:val="24"/>
          <w:szCs w:val="24"/>
        </w:rPr>
        <w:t xml:space="preserve">, VSATTP </w:t>
      </w:r>
      <w:proofErr w:type="spellStart"/>
      <w:r>
        <w:rPr>
          <w:color w:val="FF0000"/>
          <w:sz w:val="24"/>
          <w:szCs w:val="24"/>
        </w:rPr>
        <w:t>các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ngày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trong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tuần</w:t>
      </w:r>
      <w:proofErr w:type="spellEnd"/>
      <w:r>
        <w:rPr>
          <w:color w:val="FF0000"/>
          <w:sz w:val="24"/>
          <w:szCs w:val="24"/>
        </w:rPr>
        <w:tab/>
      </w:r>
    </w:p>
    <w:p w14:paraId="739762D9" w14:textId="77777777" w:rsidR="00371E71" w:rsidRDefault="00000000">
      <w:pPr>
        <w:spacing w:before="0"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BGH KT </w:t>
      </w:r>
      <w:proofErr w:type="spellStart"/>
      <w:r>
        <w:rPr>
          <w:sz w:val="24"/>
          <w:szCs w:val="24"/>
        </w:rPr>
        <w:t>nề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nếp</w:t>
      </w:r>
      <w:proofErr w:type="spellEnd"/>
      <w:r>
        <w:rPr>
          <w:sz w:val="24"/>
          <w:szCs w:val="24"/>
        </w:rPr>
        <w:t xml:space="preserve"> CM,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CN,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VS, BT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</w:p>
    <w:p w14:paraId="11B81A51" w14:textId="768A27A5" w:rsidR="00371E71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92C"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- GVCN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9 ở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</w:p>
    <w:p w14:paraId="5ED65616" w14:textId="2D1FE18C" w:rsidR="00371E71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92C"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- Các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hoạt</w:t>
      </w:r>
      <w:proofErr w:type="spellEnd"/>
      <w:r>
        <w:rPr>
          <w:sz w:val="24"/>
          <w:szCs w:val="24"/>
        </w:rPr>
        <w:t xml:space="preserve"> CM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</w:p>
    <w:p w14:paraId="5FB180D4" w14:textId="3B1C9465" w:rsidR="00371E71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92C"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- BGH </w:t>
      </w:r>
      <w:proofErr w:type="spellStart"/>
      <w:r>
        <w:rPr>
          <w:sz w:val="24"/>
          <w:szCs w:val="24"/>
        </w:rPr>
        <w:t>dạy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</w:p>
    <w:p w14:paraId="37A82201" w14:textId="5275CD0B" w:rsidR="00371E71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92C">
        <w:rPr>
          <w:sz w:val="24"/>
          <w:szCs w:val="24"/>
          <w:lang w:val="vi-VN"/>
        </w:rPr>
        <w:tab/>
      </w:r>
      <w:r>
        <w:rPr>
          <w:sz w:val="24"/>
          <w:szCs w:val="24"/>
        </w:rPr>
        <w:t xml:space="preserve">- Các đ/c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14:paraId="482D43CC" w14:textId="77777777" w:rsidR="00371E71" w:rsidRDefault="00371E71">
      <w:pPr>
        <w:spacing w:before="0" w:after="0" w:line="240" w:lineRule="auto"/>
        <w:ind w:hanging="3"/>
      </w:pPr>
    </w:p>
    <w:p w14:paraId="0B8ED53C" w14:textId="77777777" w:rsidR="00371E71" w:rsidRDefault="00371E71">
      <w:pPr>
        <w:spacing w:before="0" w:after="0" w:line="240" w:lineRule="auto"/>
        <w:ind w:hanging="3"/>
      </w:pPr>
    </w:p>
    <w:p w14:paraId="01971666" w14:textId="77777777" w:rsidR="00371E71" w:rsidRDefault="00371E71">
      <w:pPr>
        <w:ind w:hanging="3"/>
      </w:pPr>
    </w:p>
    <w:p w14:paraId="1C42F1FE" w14:textId="77777777" w:rsidR="00371E71" w:rsidRDefault="00371E71">
      <w:pPr>
        <w:ind w:hanging="3"/>
      </w:pPr>
    </w:p>
    <w:p w14:paraId="4F4A53D2" w14:textId="77777777" w:rsidR="00371E71" w:rsidRDefault="00371E71">
      <w:pPr>
        <w:ind w:hanging="3"/>
      </w:pPr>
    </w:p>
    <w:p w14:paraId="717E8D9E" w14:textId="77777777" w:rsidR="00371E71" w:rsidRDefault="00371E71">
      <w:pPr>
        <w:ind w:hanging="3"/>
      </w:pPr>
    </w:p>
    <w:p w14:paraId="1F0BE554" w14:textId="77777777" w:rsidR="00371E71" w:rsidRDefault="00371E71">
      <w:pPr>
        <w:ind w:hanging="3"/>
      </w:pPr>
    </w:p>
    <w:p w14:paraId="266995F8" w14:textId="77777777" w:rsidR="00371E71" w:rsidRDefault="00371E71">
      <w:pPr>
        <w:ind w:hanging="3"/>
      </w:pPr>
    </w:p>
    <w:p w14:paraId="3BAB0563" w14:textId="77777777" w:rsidR="00371E71" w:rsidRDefault="00371E71">
      <w:pPr>
        <w:ind w:hanging="3"/>
      </w:pPr>
    </w:p>
    <w:p w14:paraId="2AFA8CF2" w14:textId="77777777" w:rsidR="00371E71" w:rsidRDefault="00371E71">
      <w:pPr>
        <w:ind w:hanging="3"/>
      </w:pPr>
    </w:p>
    <w:p w14:paraId="68FDDB8E" w14:textId="77777777" w:rsidR="00371E71" w:rsidRDefault="00371E71">
      <w:pPr>
        <w:ind w:hanging="3"/>
      </w:pPr>
    </w:p>
    <w:sectPr w:rsidR="00371E71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316E2"/>
    <w:multiLevelType w:val="multilevel"/>
    <w:tmpl w:val="1EA85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0082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71"/>
    <w:rsid w:val="00371E71"/>
    <w:rsid w:val="009C092C"/>
    <w:rsid w:val="00A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5692B"/>
  <w15:docId w15:val="{EC4DA31C-D681-4B63-9D0A-234456B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RSwChyCnkpS0Q4jO8v6iSn8yA==">CgMxLjAyDmgueHVzdzF0ODlpMmw5MghoLmdqZGd4czIOaC5kNXl0NGZveWt2NmYyDmgubWY2azNhOWVpbnFqOAByITFiSzdjMndEcjBLZm1qT01qY1ZSRk5ncVpxU0I0cHg5eQ==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2018-08-25T01:44:00Z</dcterms:created>
  <dcterms:modified xsi:type="dcterms:W3CDTF">2025-09-21T07:32:00Z</dcterms:modified>
</cp:coreProperties>
</file>