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4C4B" w:rsidRPr="00594C4B" w:rsidRDefault="00594C4B" w:rsidP="00594C4B">
      <w:pPr>
        <w:jc w:val="center"/>
        <w:rPr>
          <w:rFonts w:cs="Times New Roman"/>
          <w:b/>
          <w:bCs/>
          <w:lang w:val="en-US"/>
        </w:rPr>
      </w:pPr>
      <w:r w:rsidRPr="00594C4B">
        <w:rPr>
          <w:rFonts w:cs="Times New Roman"/>
          <w:b/>
          <w:bCs/>
          <w:lang w:val="en-US"/>
        </w:rPr>
        <w:t>TRƯỜNG TIỂU HỌC GIANG BIÊN TRI ÂN NGUYÊN CÁN BỘ, GIÁO VIÊN NHÂN NGÀY NHÀ GIÁO VIỆT NAM</w:t>
      </w:r>
    </w:p>
    <w:p w:rsidR="00594C4B" w:rsidRDefault="00594C4B" w:rsidP="00594C4B">
      <w:r>
        <w:rPr>
          <w:rFonts w:ascii="Apple Color Emoji" w:hAnsi="Apple Color Emoji" w:cs="Apple Color Emoji"/>
        </w:rPr>
        <w:t>💐</w:t>
      </w:r>
      <w:r>
        <w:t xml:space="preserve">Tri ân Giáo viên nghỉ hưu nhân ngày Nhà giáo Việt Nam là hoạt động thường niên vô cùng ý nghĩa của Công đoàn - Chính quyền Trường Tiểu học Giang Biên. </w:t>
      </w:r>
    </w:p>
    <w:p w:rsidR="00CA15E1" w:rsidRDefault="00594C4B" w:rsidP="00594C4B">
      <w:pPr>
        <w:rPr>
          <w:rFonts w:ascii="Apple Color Emoji" w:hAnsi="Apple Color Emoji" w:cs="Apple Color Emoji"/>
        </w:rPr>
      </w:pPr>
      <w:r>
        <w:rPr>
          <w:rFonts w:ascii="Apple Color Emoji" w:hAnsi="Apple Color Emoji" w:cs="Apple Color Emoji"/>
        </w:rPr>
        <w:t>🌷</w:t>
      </w:r>
      <w:r>
        <w:t>Xin kính chúc các Nguyên Cán bộ, giáo viên trường Tiểu học Giang Biên luôn mạnh khoẻ, hạnh phúc bên mái ấm gia đình!</w:t>
      </w:r>
      <w:r>
        <w:rPr>
          <w:rFonts w:ascii="Apple Color Emoji" w:hAnsi="Apple Color Emoji" w:cs="Apple Color Emoji"/>
        </w:rPr>
        <w:t>❤️</w:t>
      </w:r>
    </w:p>
    <w:p w:rsidR="00594C4B" w:rsidRDefault="00594C4B" w:rsidP="00594C4B">
      <w:r>
        <w:rPr>
          <w:noProof/>
        </w:rPr>
        <w:drawing>
          <wp:inline distT="0" distB="0" distL="0" distR="0">
            <wp:extent cx="3053080" cy="258821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652" cy="262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6156" cy="2539365"/>
            <wp:effectExtent l="0" t="0" r="381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297" cy="255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4B" w:rsidRDefault="00594C4B" w:rsidP="00594C4B">
      <w:r>
        <w:rPr>
          <w:noProof/>
        </w:rPr>
        <w:drawing>
          <wp:inline distT="0" distB="0" distL="0" distR="0">
            <wp:extent cx="3053080" cy="230924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073" cy="232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0488" cy="229374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654" cy="232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4B" w:rsidRDefault="00594C4B" w:rsidP="00594C4B">
      <w:r>
        <w:rPr>
          <w:noProof/>
        </w:rPr>
        <w:drawing>
          <wp:inline distT="0" distB="0" distL="0" distR="0">
            <wp:extent cx="6210935" cy="269898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210" cy="270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4B" w:rsidRPr="00594C4B" w:rsidRDefault="00594C4B" w:rsidP="00594C4B">
      <w:pPr>
        <w:jc w:val="right"/>
        <w:rPr>
          <w:lang w:val="en-US"/>
        </w:rPr>
      </w:pPr>
      <w:proofErr w:type="spellStart"/>
      <w:r>
        <w:rPr>
          <w:lang w:val="en-US"/>
        </w:rPr>
        <w:t>Cô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giáo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Nguyễn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Thị</w:t>
      </w:r>
      <w:proofErr w:type="spellEnd"/>
      <w:r>
        <w:rPr>
          <w:lang w:val="en-US"/>
        </w:rPr>
        <w:t xml:space="preserve"> Thu </w:t>
      </w:r>
      <w:proofErr w:type="spellStart"/>
      <w:r>
        <w:rPr>
          <w:lang w:val="en-US"/>
        </w:rPr>
        <w:t>Hiền</w:t>
      </w:r>
      <w:proofErr w:type="spellEnd"/>
    </w:p>
    <w:sectPr w:rsidR="00594C4B" w:rsidRPr="00594C4B" w:rsidSect="00594C4B">
      <w:pgSz w:w="12240" w:h="15840"/>
      <w:pgMar w:top="866" w:right="1019" w:bottom="10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4B"/>
    <w:rsid w:val="00594C4B"/>
    <w:rsid w:val="00CA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D62E9D"/>
  <w15:chartTrackingRefBased/>
  <w15:docId w15:val="{A231DEEF-24D7-1A48-A827-005D923B7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sz w:val="28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2023-11-27T01:29:00Z</dcterms:created>
  <dcterms:modified xsi:type="dcterms:W3CDTF">2023-11-27T01:35:00Z</dcterms:modified>
</cp:coreProperties>
</file>