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750CB">
      <w:pPr>
        <w:pStyle w:val="NormalWeb"/>
        <w:spacing w:line="288" w:lineRule="auto"/>
        <w:ind w:firstLine="720"/>
        <w:jc w:val="center"/>
        <w:outlineLvl w:val="2"/>
        <w:divId w:val="532698018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10 - LỨA TUỔI MẪU GIÁO BÉ 3-4 TUỔI - LỚP C4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Lớp C4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368"/>
        <w:gridCol w:w="2472"/>
        <w:gridCol w:w="2472"/>
        <w:gridCol w:w="2472"/>
        <w:gridCol w:w="2472"/>
        <w:gridCol w:w="1236"/>
      </w:tblGrid>
      <w:tr w:rsidR="00000000">
        <w:trPr>
          <w:divId w:val="532698018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jc w:val="center"/>
              <w:divId w:val="26661727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50CB">
            <w:pPr>
              <w:jc w:val="center"/>
              <w:divId w:val="23922075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03/10 đến 07/10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50CB">
            <w:pPr>
              <w:jc w:val="center"/>
              <w:divId w:val="49329767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10/10 đến 14/10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50CB">
            <w:pPr>
              <w:jc w:val="center"/>
              <w:divId w:val="30601554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17/10 đến 21/10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50CB">
            <w:pPr>
              <w:jc w:val="center"/>
              <w:divId w:val="61841097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24/10 đến 28/10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jc w:val="center"/>
              <w:divId w:val="118963940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53269801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r>
              <w:rPr>
                <w:rStyle w:val="plan-content-pre1"/>
              </w:rPr>
              <w:t>-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vào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thái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ân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n, ni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m n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tâm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tình hình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khi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vào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p,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cá nhân s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ch s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và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tình 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  <w:p w:rsidR="00000000" w:rsidRDefault="001750CB"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khác:</w:t>
            </w:r>
          </w:p>
          <w:p w:rsidR="00000000" w:rsidRDefault="001750CB">
            <w:r>
              <w:rPr>
                <w:rStyle w:val="plan-content-pre1"/>
              </w:rPr>
              <w:t>Chào c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,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dân vũ theo bài hát: " Tôi yêu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Nam", "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Nam ơi"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3,4,5,6: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các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tác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p, tay,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ng, chân,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theo l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bài hát,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chung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r>
              <w:rPr>
                <w:rStyle w:val="plan-content-pre1"/>
              </w:rPr>
              <w:t xml:space="preserve"> ( có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p). *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c. *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M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tác 4 l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4 nh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p.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dư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m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cô. +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tác vươn th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. + ĐT tay: hai tay đưa ra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lên cao. + ĐT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lư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n: Hai tay đưa lên cao,</w:t>
            </w:r>
            <w:r>
              <w:rPr>
                <w:rStyle w:val="plan-content-pre1"/>
              </w:rPr>
              <w:t xml:space="preserve"> nghiêng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sang 2 bên. + ĐT chân: Đưa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ng chân ra phía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khu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>u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i, k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tay giang ngang, đưa ra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c. + ĐT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m tách chân. * Đi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hòa: hít th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không khí trong lành,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sáng.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p đi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theo bài: vũ đi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pokemon +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hàng,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đi vào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in;height:18pt" o:ole="">
                  <v:imagedata r:id="rId5" o:title=""/>
                </v:shape>
                <w:control r:id="rId6" w:name="DefaultOcxName" w:shapeid="_x0000_i103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1</w:t>
            </w:r>
          </w:p>
        </w:tc>
      </w:tr>
      <w:tr w:rsidR="00000000">
        <w:trPr>
          <w:divId w:val="53269801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quen thu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trong các b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a ăn hàng ngày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, ích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ăn các món ăn hàng ngày và luy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(MT8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  <w:p w:rsidR="00000000" w:rsidRDefault="001750CB">
            <w:r>
              <w:rPr>
                <w:rStyle w:val="plan-content-pre1"/>
              </w:rPr>
              <w:t>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tên, tu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i, gi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tính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(MT35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5" type="#_x0000_t75" style="width:1in;height:18pt" o:ole="">
                  <v:imagedata r:id="rId7" o:title=""/>
                </v:shape>
                <w:control r:id="rId8" w:name="DefaultOcxName1" w:shapeid="_x0000_i103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5</w:t>
            </w:r>
          </w:p>
        </w:tc>
      </w:tr>
      <w:tr w:rsidR="00000000">
        <w:trPr>
          <w:divId w:val="53269801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50CB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1750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Thơ: Đôi mắt của em </w:t>
            </w:r>
            <w:r>
              <w:rPr>
                <w:rStyle w:val="plan-content-pre1"/>
                <w:rFonts w:eastAsia="Times New Roman"/>
              </w:rPr>
              <w:lastRenderedPageBreak/>
              <w:t>(MT49)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50CB">
            <w:pPr>
              <w:pStyle w:val="text-center-report"/>
            </w:pPr>
            <w:r>
              <w:rPr>
                <w:b/>
                <w:bCs/>
              </w:rPr>
              <w:lastRenderedPageBreak/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1750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Thơ: Bé tập làm nội </w:t>
            </w:r>
            <w:r>
              <w:rPr>
                <w:rStyle w:val="plan-content-pre1"/>
                <w:rFonts w:eastAsia="Times New Roman"/>
              </w:rPr>
              <w:lastRenderedPageBreak/>
              <w:t>trợ (MT49)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50CB">
            <w:pPr>
              <w:pStyle w:val="text-center-report"/>
            </w:pPr>
            <w:r>
              <w:rPr>
                <w:b/>
                <w:bCs/>
              </w:rPr>
              <w:lastRenderedPageBreak/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1750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Truyện: Gấu con bị </w:t>
            </w:r>
            <w:r>
              <w:rPr>
                <w:rStyle w:val="plan-content-pre1"/>
                <w:rFonts w:eastAsia="Times New Roman"/>
              </w:rPr>
              <w:lastRenderedPageBreak/>
              <w:t>sâu răng (MT49)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50CB">
            <w:pPr>
              <w:pStyle w:val="text-center-report"/>
            </w:pPr>
            <w:r>
              <w:rPr>
                <w:b/>
                <w:bCs/>
              </w:rPr>
              <w:lastRenderedPageBreak/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1750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Thơ: Chia bánh </w:t>
            </w:r>
            <w:r>
              <w:rPr>
                <w:rStyle w:val="plan-content-pre1"/>
                <w:rFonts w:eastAsia="Times New Roman"/>
              </w:rPr>
              <w:lastRenderedPageBreak/>
              <w:t>(Mt49)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MT1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lastRenderedPageBreak/>
              <w:t>MT3</w:t>
            </w:r>
            <w:r>
              <w:rPr>
                <w:rStyle w:val="rate"/>
                <w:rFonts w:eastAsia="Times New Roman"/>
              </w:rPr>
              <w:t>6</w:t>
            </w:r>
          </w:p>
        </w:tc>
      </w:tr>
      <w:tr w:rsidR="00000000">
        <w:trPr>
          <w:divId w:val="532698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50C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1750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màu trang phục bạn trai, bạn gái (MT81)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50C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1750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Xé, dán trang trí chiếc mũ (Mt67)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50C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1750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ghép đôi (Mt32)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50C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1750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Nặn đồ chơi bé thích ( viên bi, con rắn, quả bóng......) Mt79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rPr>
                <w:rFonts w:eastAsia="Times New Roman"/>
              </w:rPr>
            </w:pPr>
          </w:p>
        </w:tc>
      </w:tr>
      <w:tr w:rsidR="00000000">
        <w:trPr>
          <w:divId w:val="532698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50CB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1750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Một số bộ phận trên cơ thể bé (MT18)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50CB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1750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Bé ăn gì để lớn lên và khỏe mạnh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50CB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1750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chuyện về ngày quốc tế phụ nữ 20/10 (Mt40)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50CB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1750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chuyện về các thành viên trong gia đình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rPr>
                <w:rFonts w:eastAsia="Times New Roman"/>
              </w:rPr>
            </w:pPr>
          </w:p>
        </w:tc>
      </w:tr>
      <w:tr w:rsidR="00000000">
        <w:trPr>
          <w:divId w:val="532698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50CB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1750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xác định phía trước, phía sau của bản thân (MT34)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50CB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1750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đếm trên đối tượng có số lượng 1, 2 (Mt27)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50CB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1750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ghép đôi (Mt32)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50CB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1750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xác định phía trên, phía dưới</w:t>
            </w:r>
            <w:r>
              <w:rPr>
                <w:rStyle w:val="plan-content-pre1"/>
                <w:rFonts w:eastAsia="Times New Roman"/>
              </w:rPr>
              <w:t xml:space="preserve"> của bản thân( Mt34)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rPr>
                <w:rFonts w:eastAsia="Times New Roman"/>
              </w:rPr>
            </w:pPr>
          </w:p>
        </w:tc>
      </w:tr>
      <w:tr w:rsidR="00000000">
        <w:trPr>
          <w:divId w:val="5326980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50CB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1750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NDTT: Dạy hát: Mời bạn ăn NHKH: Nghe hát: Bàn tay mẹ TC: VĐ theo nhạc (MT72)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50CB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1750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Đi hết đoạn đường hẹp (3m x 0,2m) TC: Lộn cầu vồng (Mt2)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50CB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1750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NDTT: Nghe hát: Cho con NHKH: Ôn bài hát: Chào hỏi (Mt72)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750CB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1750C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Bò theo hướng thẳng. TC: Chó sói xấu tính (Mt2)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rPr>
                <w:rFonts w:eastAsia="Times New Roman"/>
              </w:rPr>
            </w:pPr>
          </w:p>
        </w:tc>
      </w:tr>
      <w:tr w:rsidR="00000000">
        <w:trPr>
          <w:divId w:val="53269801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r>
              <w:rPr>
                <w:rStyle w:val="plan-content-pre1"/>
              </w:rPr>
              <w:t>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giác quan trên cơ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(MT46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  <w:p w:rsidR="00000000" w:rsidRDefault="001750CB">
            <w:r>
              <w:rPr>
                <w:rStyle w:val="plan-content-pre1"/>
              </w:rPr>
              <w:t>+ Khuôn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bé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(MT61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  <w:p w:rsidR="00000000" w:rsidRDefault="001750CB">
            <w:r>
              <w:rPr>
                <w:rStyle w:val="plan-content-pre1"/>
              </w:rPr>
              <w:t>+ Bé soi gương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(MT61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  <w:p w:rsidR="00000000" w:rsidRDefault="001750CB">
            <w:r>
              <w:rPr>
                <w:rStyle w:val="plan-content-pre1"/>
              </w:rPr>
              <w:t>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sát: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i, khu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t, quan quan sát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gái,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trai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TCVĐ: L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ng, bánh xe quay, hãy làm theo tôi, ném bóng vào r</w:t>
            </w:r>
            <w:r>
              <w:rPr>
                <w:rStyle w:val="plan-content-pre1"/>
              </w:rPr>
              <w:t>ổ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 và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GLTT: Chơi trò chơi: Chuy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bóng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C4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  <w:p w:rsidR="00000000" w:rsidRDefault="001750CB"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>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2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đoôi bàn tay, tham quan nhà b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p, tham quan phòng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, đôi chân xinh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TCVĐ: Kéo co, l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ng, 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r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 lên mây, bóng tròn to,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lò cò.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 và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  <w:p w:rsidR="00000000" w:rsidRDefault="001750CB">
            <w:r>
              <w:rPr>
                <w:rStyle w:val="plan-content-pre1"/>
              </w:rPr>
              <w:t>-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3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Đi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o; Tham quan các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trong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TCVĐ: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vông; cáo và th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; ai nhanh nh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t, 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r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 lên mây, ch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ch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kê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 và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GLTT: Chơi trò chơi:v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C2 Cư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  <w:p w:rsidR="00000000" w:rsidRDefault="001750CB">
            <w:r>
              <w:rPr>
                <w:rStyle w:val="plan-content-pre1"/>
              </w:rPr>
              <w:t>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4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sát: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tranh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trên tư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mùa thu,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rau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bé; nhà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xe. - TCVĐ: L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ng, bánh xe quay, hãy làm theo tôi,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 và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GLTT: Giao lưu kéo co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8" type="#_x0000_t75" style="width:1in;height:18pt" o:ole="">
                  <v:imagedata r:id="rId9" o:title=""/>
                </v:shape>
                <w:control r:id="rId10" w:name="DefaultOcxName2" w:shapeid="_x0000_i103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MT4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1</w:t>
            </w:r>
          </w:p>
        </w:tc>
      </w:tr>
      <w:tr w:rsidR="00000000">
        <w:trPr>
          <w:divId w:val="53269801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r>
              <w:rPr>
                <w:rStyle w:val="plan-content-pre1"/>
              </w:rPr>
              <w:t>+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và g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 tranh theo m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u ( vui, bu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n, t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gi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n, s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 xml:space="preserve"> hãi)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(MT62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  <w:p w:rsidR="00000000" w:rsidRDefault="001750CB">
            <w:r>
              <w:rPr>
                <w:rStyle w:val="plan-content-pre1"/>
              </w:rPr>
              <w:t>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nhà cao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ng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(MT80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  <w:p w:rsidR="00000000" w:rsidRDefault="001750CB">
            <w:r>
              <w:rPr>
                <w:rStyle w:val="plan-content-pre1"/>
              </w:rPr>
              <w:t>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nhà,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ch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các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hình có màu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và kích thư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khác nhau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(MT80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  <w:p w:rsidR="00000000" w:rsidRDefault="001750CB">
            <w:r>
              <w:rPr>
                <w:rStyle w:val="plan-content-pre1"/>
              </w:rPr>
              <w:t>- Chơi l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ghép,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ch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nh, làm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, in hình bàn tay, bàn chân (TT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2)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Khám phá tr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m: v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cam (Tr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5)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Kĩ năng: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cam cho s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ch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v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t,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dùng bàn tay xoay v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cam,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cam vào c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c,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: cam, khuôn v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t, dao, khay đ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ng, khăn lau tay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năng: Làm quen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khăn (TT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1)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Kĩ năng: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ngang,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c, chéo theo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có s</w:t>
            </w:r>
            <w:r>
              <w:rPr>
                <w:rStyle w:val="plan-content-pre1"/>
              </w:rPr>
              <w:t>ẵ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: Khăn có thêu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p, khay đ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kh</w:t>
            </w:r>
            <w:r>
              <w:rPr>
                <w:rStyle w:val="plan-content-pre1"/>
              </w:rPr>
              <w:t>ăn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Chơi l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ghép,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g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,Xây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công viên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phân vai: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ăn, bán hàng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Bé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hình,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ng các hình và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tên hình tròn , vuông, tam giác,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t;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trong góc chơi , chia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 xml:space="preserve">m </w:t>
            </w:r>
            <w:r>
              <w:rPr>
                <w:rStyle w:val="plan-content-pre1"/>
              </w:rPr>
              <w:t>tròn to, nh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2 r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Tô màu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c: Hát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bà, 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sách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n: Xem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20/10,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món ăn,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, làm quen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góc chơi và cách</w:t>
            </w:r>
            <w:r>
              <w:rPr>
                <w:rStyle w:val="plan-content-pre1"/>
              </w:rPr>
              <w:t xml:space="preserve">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các góc.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năng: Xúc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thìa (to, nh</w:t>
            </w:r>
            <w:r>
              <w:rPr>
                <w:rStyle w:val="plan-content-pre1"/>
              </w:rPr>
              <w:t>ỡ</w:t>
            </w:r>
            <w:r>
              <w:rPr>
                <w:rStyle w:val="plan-content-pre1"/>
              </w:rPr>
              <w:t>, nh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phát tri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tâm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Bò theo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th</w:t>
            </w:r>
            <w:r>
              <w:rPr>
                <w:rStyle w:val="plan-content-pre1"/>
              </w:rPr>
              <w:t>ẳ</w:t>
            </w:r>
            <w:r>
              <w:rPr>
                <w:rStyle w:val="plan-content-pre1"/>
              </w:rPr>
              <w:t>ng – Bò th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chui qua c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ng. Nhún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-ném bóng qua dây.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ng. Đi bư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vào ô.,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xa 25</w:t>
            </w:r>
            <w:r>
              <w:rPr>
                <w:rStyle w:val="plan-content-pre1"/>
              </w:rPr>
              <w:t>- 30cm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1" type="#_x0000_t75" style="width:1in;height:18pt" o:ole="">
                  <v:imagedata r:id="rId11" o:title=""/>
                </v:shape>
                <w:control r:id="rId12" w:name="DefaultOcxName3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MT62,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0</w:t>
            </w:r>
          </w:p>
        </w:tc>
      </w:tr>
      <w:tr w:rsidR="00000000">
        <w:trPr>
          <w:divId w:val="53269801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r>
              <w:rPr>
                <w:rStyle w:val="plan-content-pre1"/>
              </w:rPr>
              <w:t>- Luy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xà phòng, lau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ăn,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sau khi đi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nh, lau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sau khi ăn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Nói tên món ăn hàng ngày,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dinh dư</w:t>
            </w:r>
            <w:r>
              <w:rPr>
                <w:rStyle w:val="plan-content-pre1"/>
              </w:rPr>
              <w:t>ỡ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cho bé.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sau khi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y bài hát “Cùng bóp vai, Cái mũi, ...”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4" type="#_x0000_t75" style="width:1in;height:18pt" o:ole="">
                  <v:imagedata r:id="rId13" o:title=""/>
                </v:shape>
                <w:control r:id="rId14" w:name="DefaultOcxName4" w:shapeid="_x0000_i104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rPr>
                <w:rFonts w:eastAsia="Times New Roman"/>
              </w:rPr>
            </w:pPr>
          </w:p>
        </w:tc>
      </w:tr>
      <w:tr w:rsidR="00000000">
        <w:trPr>
          <w:divId w:val="53269801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r>
              <w:rPr>
                <w:rStyle w:val="plan-content-pre1"/>
              </w:rPr>
              <w:t>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thành viên trong gia đình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(MT37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  <w:p w:rsidR="00000000" w:rsidRDefault="001750CB">
            <w:r>
              <w:rPr>
                <w:rStyle w:val="plan-content-pre1"/>
              </w:rPr>
              <w:t>Thơ: Ra vào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p;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(MT52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</w:p>
          <w:p w:rsidR="00000000" w:rsidRDefault="001750CB">
            <w:r>
              <w:rPr>
                <w:rStyle w:val="plan-content-pre1"/>
              </w:rPr>
              <w:t>Thơ: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chào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(MT52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75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7" type="#_x0000_t75" style="width:1in;height:18pt" o:ole="">
                  <v:imagedata r:id="rId15" o:title=""/>
                </v:shape>
                <w:control r:id="rId16" w:name="DefaultOcxName5" w:shapeid="_x0000_i104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2</w:t>
            </w:r>
          </w:p>
        </w:tc>
      </w:tr>
      <w:tr w:rsidR="00000000">
        <w:trPr>
          <w:divId w:val="53269801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Các bộ phận trên cơ thể bé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Bé cần gì để lớn lên và khỏe mạnh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Ngày hội của bà của mẹ 20/10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Gia đình của bé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rPr>
                <w:rFonts w:eastAsia="Times New Roman"/>
              </w:rPr>
            </w:pPr>
          </w:p>
        </w:tc>
      </w:tr>
      <w:tr w:rsidR="00000000">
        <w:trPr>
          <w:divId w:val="53269801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750C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1750CB">
            <w:pPr>
              <w:pStyle w:val="text-center-report"/>
              <w:spacing w:before="0" w:beforeAutospacing="0" w:after="0" w:afterAutospacing="0"/>
              <w:divId w:val="2092309696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1750CB">
            <w:pPr>
              <w:pStyle w:val="line-dots"/>
              <w:spacing w:before="0" w:beforeAutospacing="0" w:after="0" w:afterAutospacing="0"/>
              <w:divId w:val="104345526"/>
            </w:pPr>
            <w:r>
              <w:t> </w:t>
            </w:r>
          </w:p>
          <w:p w:rsidR="00000000" w:rsidRDefault="001750CB">
            <w:pPr>
              <w:pStyle w:val="line-dots"/>
              <w:spacing w:before="0" w:beforeAutospacing="0" w:after="0" w:afterAutospacing="0"/>
              <w:divId w:val="1827160981"/>
            </w:pPr>
            <w:r>
              <w:t> </w:t>
            </w:r>
          </w:p>
          <w:p w:rsidR="00000000" w:rsidRDefault="001750CB">
            <w:pPr>
              <w:pStyle w:val="line-dots"/>
              <w:spacing w:before="0" w:beforeAutospacing="0" w:after="0" w:afterAutospacing="0"/>
              <w:divId w:val="1291474237"/>
            </w:pPr>
            <w:r>
              <w:t> </w:t>
            </w:r>
          </w:p>
          <w:p w:rsidR="00000000" w:rsidRDefault="001750CB">
            <w:pPr>
              <w:pStyle w:val="line-dots"/>
              <w:spacing w:before="0" w:beforeAutospacing="0" w:after="0" w:afterAutospacing="0"/>
              <w:divId w:val="611058535"/>
            </w:pPr>
            <w:r>
              <w:t> </w:t>
            </w:r>
          </w:p>
          <w:p w:rsidR="00000000" w:rsidRDefault="001750CB">
            <w:pPr>
              <w:pStyle w:val="line-dots"/>
              <w:spacing w:before="0" w:beforeAutospacing="0" w:after="0" w:afterAutospacing="0"/>
              <w:divId w:val="284777231"/>
            </w:pPr>
            <w:r>
              <w:t> </w:t>
            </w:r>
          </w:p>
          <w:p w:rsidR="00000000" w:rsidRDefault="001750CB">
            <w:pPr>
              <w:pStyle w:val="line-dots"/>
              <w:spacing w:before="0" w:beforeAutospacing="0" w:after="0" w:afterAutospacing="0"/>
              <w:divId w:val="1816023432"/>
            </w:pPr>
            <w:r>
              <w:t> </w:t>
            </w:r>
          </w:p>
          <w:p w:rsidR="00000000" w:rsidRDefault="001750CB">
            <w:pPr>
              <w:rPr>
                <w:rFonts w:eastAsia="Times New Roman"/>
              </w:rPr>
            </w:pPr>
          </w:p>
          <w:p w:rsidR="00000000" w:rsidRDefault="001750CB">
            <w:pPr>
              <w:pStyle w:val="text-center-report"/>
              <w:spacing w:before="0" w:beforeAutospacing="0" w:after="0" w:afterAutospacing="0"/>
              <w:divId w:val="2127314748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1750CB">
            <w:pPr>
              <w:pStyle w:val="line-dots"/>
              <w:spacing w:before="0" w:beforeAutospacing="0" w:after="0" w:afterAutospacing="0"/>
              <w:divId w:val="1806048228"/>
            </w:pPr>
            <w:r>
              <w:t> </w:t>
            </w:r>
          </w:p>
          <w:p w:rsidR="00000000" w:rsidRDefault="001750CB">
            <w:pPr>
              <w:pStyle w:val="line-dots"/>
              <w:spacing w:before="0" w:beforeAutospacing="0" w:after="0" w:afterAutospacing="0"/>
              <w:divId w:val="2090344558"/>
            </w:pPr>
            <w:r>
              <w:t> </w:t>
            </w:r>
          </w:p>
          <w:p w:rsidR="00000000" w:rsidRDefault="001750CB">
            <w:pPr>
              <w:pStyle w:val="line-dots"/>
              <w:spacing w:before="0" w:beforeAutospacing="0" w:after="0" w:afterAutospacing="0"/>
              <w:divId w:val="516887190"/>
            </w:pPr>
            <w:r>
              <w:t> </w:t>
            </w:r>
          </w:p>
          <w:p w:rsidR="00000000" w:rsidRDefault="001750CB">
            <w:pPr>
              <w:rPr>
                <w:rFonts w:eastAsia="Times New Roman"/>
              </w:rPr>
            </w:pPr>
          </w:p>
        </w:tc>
      </w:tr>
    </w:tbl>
    <w:p w:rsidR="00000000" w:rsidRDefault="001750CB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750CB"/>
    <w:rsid w:val="0017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rate">
    <w:name w:val="rate"/>
    <w:basedOn w:val="DefaultParagraphFont"/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6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55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8271609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291474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6110585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2847772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8160234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21273147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82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20903445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5168871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1329</Words>
  <Characters>4937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2</cp:revision>
  <dcterms:created xsi:type="dcterms:W3CDTF">2022-10-19T06:32:00Z</dcterms:created>
  <dcterms:modified xsi:type="dcterms:W3CDTF">2022-10-19T06:32:00Z</dcterms:modified>
</cp:coreProperties>
</file>