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7E" w:rsidRPr="00B96CEB" w:rsidRDefault="0098107E" w:rsidP="00B96CEB">
      <w:pPr>
        <w:spacing w:after="27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con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người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là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gì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?</w:t>
      </w:r>
    </w:p>
    <w:p w:rsidR="0098107E" w:rsidRPr="00B96CEB" w:rsidRDefault="0098107E" w:rsidP="00B96CEB">
      <w:pPr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hyperlink r:id="rId6" w:tgtFrame="_blank" w:history="1">
        <w:r w:rsidRPr="00B96CEB">
          <w:rPr>
            <w:rFonts w:ascii="Times New Roman" w:eastAsia="Times New Roman" w:hAnsi="Times New Roman" w:cs="Times New Roman"/>
            <w:color w:val="FFFFFF"/>
            <w:u w:val="single"/>
            <w:bdr w:val="none" w:sz="0" w:space="0" w:color="auto" w:frame="1"/>
          </w:rPr>
          <w:t>Tweet on Twitter</w:t>
        </w:r>
      </w:hyperlink>
      <w:r w:rsidRPr="00B96CEB">
        <w:rPr>
          <w:rFonts w:ascii="Times New Roman" w:eastAsia="Times New Roman" w:hAnsi="Times New Roman" w:cs="Times New Roman"/>
        </w:rPr>
        <w:t> </w:t>
      </w:r>
      <w:hyperlink r:id="rId7" w:tgtFrame="_blank" w:history="1">
        <w:r w:rsidRPr="00B96CEB">
          <w:rPr>
            <w:rFonts w:ascii="Times New Roman" w:eastAsia="Times New Roman" w:hAnsi="Times New Roman" w:cs="Times New Roman"/>
            <w:color w:val="FFFFFF"/>
            <w:u w:val="single"/>
            <w:bdr w:val="none" w:sz="0" w:space="0" w:color="auto" w:frame="1"/>
          </w:rPr>
          <w:t>Share on Facebook</w:t>
        </w:r>
      </w:hyperlink>
      <w:r w:rsidRPr="00B96CEB">
        <w:rPr>
          <w:rFonts w:ascii="Times New Roman" w:eastAsia="Times New Roman" w:hAnsi="Times New Roman" w:cs="Times New Roman"/>
        </w:rPr>
        <w:t> </w:t>
      </w:r>
      <w:hyperlink r:id="rId8" w:tgtFrame="_blank" w:history="1">
        <w:r w:rsidRPr="00B96CEB">
          <w:rPr>
            <w:rFonts w:ascii="Times New Roman" w:eastAsia="Times New Roman" w:hAnsi="Times New Roman" w:cs="Times New Roman"/>
            <w:color w:val="FFFFFF"/>
            <w:u w:val="single"/>
            <w:bdr w:val="none" w:sz="0" w:space="0" w:color="auto" w:frame="1"/>
          </w:rPr>
          <w:t>Google+</w:t>
        </w:r>
      </w:hyperlink>
      <w:r w:rsidRPr="00B96CEB">
        <w:rPr>
          <w:rFonts w:ascii="Times New Roman" w:eastAsia="Times New Roman" w:hAnsi="Times New Roman" w:cs="Times New Roman"/>
        </w:rPr>
        <w:t xml:space="preserve"> </w:t>
      </w:r>
    </w:p>
    <w:p w:rsidR="0098107E" w:rsidRPr="00B96CEB" w:rsidRDefault="0098107E" w:rsidP="00B96CEB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Trong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bất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kỳ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xã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hội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ở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thời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đại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nào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yếu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tố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về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đức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nói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proofErr w:type="gramStart"/>
      <w:r w:rsidRPr="00B96CEB">
        <w:rPr>
          <w:rFonts w:ascii="Times New Roman" w:eastAsia="Times New Roman" w:hAnsi="Times New Roman" w:cs="Times New Roman"/>
          <w:color w:val="333333"/>
        </w:rPr>
        <w:t>chung</w:t>
      </w:r>
      <w:proofErr w:type="spellEnd"/>
      <w:proofErr w:type="gram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và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 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con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người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là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gì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 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mỗi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nói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riêng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luôn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được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coi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trọng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. </w:t>
      </w:r>
      <w:proofErr w:type="spellStart"/>
      <w:proofErr w:type="gramStart"/>
      <w:r w:rsidRPr="00B96CEB">
        <w:rPr>
          <w:rFonts w:ascii="Times New Roman" w:eastAsia="Times New Roman" w:hAnsi="Times New Roman" w:cs="Times New Roman"/>
          <w:color w:val="333333"/>
        </w:rPr>
        <w:t>Đây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là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yếu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tố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tiên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quyết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để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giữ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ổn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định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xã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hội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một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lâu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dài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.</w:t>
      </w:r>
      <w:proofErr w:type="gram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proofErr w:type="gramStart"/>
      <w:r w:rsidRPr="00B96CEB">
        <w:rPr>
          <w:rFonts w:ascii="Times New Roman" w:eastAsia="Times New Roman" w:hAnsi="Times New Roman" w:cs="Times New Roman"/>
          <w:color w:val="333333"/>
        </w:rPr>
        <w:t>Vậy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vấn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đề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này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được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pháp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luật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quy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định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như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thế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nào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nhằm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thực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hiện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mục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tiêu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đó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?</w:t>
      </w:r>
      <w:proofErr w:type="gram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Hãy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cùng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Công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ty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luật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ACC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tìm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hiểu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trong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bài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viết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dưới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đây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về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quy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định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pháp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luật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nhằm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thúc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đẩy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và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thực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hiện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con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người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.</w:t>
      </w:r>
    </w:p>
    <w:p w:rsidR="0098107E" w:rsidRPr="00B96CEB" w:rsidRDefault="0098107E" w:rsidP="00B96CEB">
      <w:pPr>
        <w:shd w:val="clear" w:color="auto" w:fill="E9EBEC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Có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thể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bạn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quan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tâm</w:t>
      </w:r>
      <w:proofErr w:type="spellEnd"/>
    </w:p>
    <w:p w:rsidR="0098107E" w:rsidRPr="00B96CEB" w:rsidRDefault="0098107E" w:rsidP="00B96CEB">
      <w:pPr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</w:rPr>
      </w:pPr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1.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Khái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niệm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con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người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là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gì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?</w:t>
      </w:r>
    </w:p>
    <w:p w:rsidR="0098107E" w:rsidRPr="00B96CEB" w:rsidRDefault="0098107E" w:rsidP="00B96CE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96CEB">
        <w:rPr>
          <w:rFonts w:ascii="Times New Roman" w:eastAsia="Times New Roman" w:hAnsi="Times New Roman" w:cs="Times New Roman"/>
          <w:color w:val="333333"/>
        </w:rPr>
        <w:t>–</w:t>
      </w:r>
      <w:r w:rsidR="00B96CEB">
        <w:rPr>
          <w:rFonts w:ascii="Times New Roman" w:eastAsia="Times New Roman" w:hAnsi="Times New Roman" w:cs="Times New Roman"/>
          <w:color w:val="333333"/>
        </w:rPr>
        <w:tab/>
      </w:r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Định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nghĩa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về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 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con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người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là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gì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 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không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được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quy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định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cụ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thể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tại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bất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kỳ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điều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khoản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nào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nhưng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dựa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trên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những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kết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quả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nghiên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cứu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xã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hội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có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thể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hiểu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khái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niệm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này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proofErr w:type="gramStart"/>
      <w:r w:rsidRPr="00B96CEB">
        <w:rPr>
          <w:rFonts w:ascii="Times New Roman" w:eastAsia="Times New Roman" w:hAnsi="Times New Roman" w:cs="Times New Roman"/>
          <w:color w:val="333333"/>
        </w:rPr>
        <w:t>theo</w:t>
      </w:r>
      <w:proofErr w:type="spellEnd"/>
      <w:proofErr w:type="gram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quan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điểm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trong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khoa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học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xã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hội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học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kết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luận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bởi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E.V.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Sôrôkhôva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như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sau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:</w:t>
      </w:r>
    </w:p>
    <w:p w:rsidR="0098107E" w:rsidRPr="00B96CEB" w:rsidRDefault="00B96CEB" w:rsidP="00B96CEB">
      <w:pPr>
        <w:spacing w:after="375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gramStart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“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proofErr w:type="gram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cách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con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người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là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hệ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thống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những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phẩm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giá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xã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hội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cá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thể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hiện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những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phẩm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chất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bên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trong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cá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mối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quan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hệ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qua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lại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cá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với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các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cá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khác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với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tập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thể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xã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hội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với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thế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giới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xung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quanh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và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mối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quan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hệ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cá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với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công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việc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trong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quá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khứ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hiện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tại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và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tương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98107E" w:rsidRPr="00B96CEB">
        <w:rPr>
          <w:rFonts w:ascii="Times New Roman" w:eastAsia="Times New Roman" w:hAnsi="Times New Roman" w:cs="Times New Roman"/>
          <w:color w:val="333333"/>
        </w:rPr>
        <w:t>lai</w:t>
      </w:r>
      <w:proofErr w:type="spellEnd"/>
      <w:r w:rsidR="0098107E" w:rsidRPr="00B96CEB">
        <w:rPr>
          <w:rFonts w:ascii="Times New Roman" w:eastAsia="Times New Roman" w:hAnsi="Times New Roman" w:cs="Times New Roman"/>
          <w:color w:val="333333"/>
        </w:rPr>
        <w:t>”.</w:t>
      </w:r>
    </w:p>
    <w:p w:rsidR="0098107E" w:rsidRPr="00B96CEB" w:rsidRDefault="0098107E" w:rsidP="00B96CEB">
      <w:pPr>
        <w:spacing w:after="375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96CEB">
        <w:rPr>
          <w:rFonts w:ascii="Times New Roman" w:eastAsia="Times New Roman" w:hAnsi="Times New Roman" w:cs="Times New Roman"/>
          <w:color w:val="333333"/>
        </w:rPr>
        <w:t xml:space="preserve">– Theo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đó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con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người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là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sự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tổng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hợp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đặc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điểm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về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tâm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lý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một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là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yếu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tố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điều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khiển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quyết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định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hành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gramStart"/>
      <w:r w:rsidRPr="00B96CEB">
        <w:rPr>
          <w:rFonts w:ascii="Times New Roman" w:eastAsia="Times New Roman" w:hAnsi="Times New Roman" w:cs="Times New Roman"/>
          <w:color w:val="333333"/>
        </w:rPr>
        <w:t>vi</w:t>
      </w:r>
      <w:proofErr w:type="gram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xã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hội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mà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họ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thể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hiện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ra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bên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ngoài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.</w:t>
      </w:r>
    </w:p>
    <w:p w:rsidR="0098107E" w:rsidRPr="00B96CEB" w:rsidRDefault="0098107E" w:rsidP="00B96CEB">
      <w:pPr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</w:rPr>
      </w:pPr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2.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Pháp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luật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quy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định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về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con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người</w:t>
      </w:r>
      <w:proofErr w:type="spellEnd"/>
    </w:p>
    <w:p w:rsidR="0098107E" w:rsidRPr="00B96CEB" w:rsidRDefault="0098107E" w:rsidP="00B96CEB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Trong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hệ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thống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pháp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luật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quy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định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về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 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con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người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là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gì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 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được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xây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dựng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trên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cơ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sở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tầm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quan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trọng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quyết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định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hành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gramStart"/>
      <w:r w:rsidRPr="00B96CEB">
        <w:rPr>
          <w:rFonts w:ascii="Times New Roman" w:eastAsia="Times New Roman" w:hAnsi="Times New Roman" w:cs="Times New Roman"/>
          <w:color w:val="333333"/>
        </w:rPr>
        <w:t>vi</w:t>
      </w:r>
      <w:proofErr w:type="gram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xử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sự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đối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với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mọi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người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xung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quanh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.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Tại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Luật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năm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2019,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vấn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đề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này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được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thể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hiện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như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sau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:</w:t>
      </w:r>
    </w:p>
    <w:p w:rsidR="0098107E" w:rsidRPr="00B96CEB" w:rsidRDefault="0098107E" w:rsidP="00B96CEB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</w:rPr>
      </w:pPr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2.1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trong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mầm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gram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non</w:t>
      </w:r>
      <w:proofErr w:type="gramEnd"/>
    </w:p>
    <w:p w:rsidR="0098107E" w:rsidRPr="00B96CEB" w:rsidRDefault="0098107E" w:rsidP="00B96CEB">
      <w:pPr>
        <w:spacing w:after="375"/>
        <w:jc w:val="both"/>
        <w:textAlignment w:val="baseline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proofErr w:type="gram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rong</w:t>
      </w:r>
      <w:proofErr w:type="spellEnd"/>
      <w:proofErr w:type="gram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bất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kỳ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xã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hội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ở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thời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đại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nào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yếu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tố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về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đạo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đức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nói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chung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và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nhân</w:t>
      </w:r>
      <w:proofErr w:type="spellEnd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cách</w:t>
      </w:r>
      <w:proofErr w:type="spellEnd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 con </w:t>
      </w:r>
      <w:proofErr w:type="spellStart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người</w:t>
      </w:r>
      <w:proofErr w:type="spellEnd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là</w:t>
      </w:r>
      <w:proofErr w:type="spellEnd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gì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của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mỗi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cá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nhân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nói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riêng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luôn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được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coi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trọng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proofErr w:type="gram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Đây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là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yếu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tố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tiên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quyết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để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giữ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ổn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định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xã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hội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một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cách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lâu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dài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.</w:t>
      </w:r>
      <w:proofErr w:type="gram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proofErr w:type="gram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Vậy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vấn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đề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này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được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pháp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luật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quy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định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như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thế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nào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nhằm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thực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hiện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mục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tiêu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đó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?</w:t>
      </w:r>
      <w:proofErr w:type="gram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Hãy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cùng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Công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ty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luật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ACC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tìm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hiểu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trong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bài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viết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dưới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đây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về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cá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quy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định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pháp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luật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nhằm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thúc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đẩy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và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thực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hiện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giáo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dục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nhân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cách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con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người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98107E" w:rsidRPr="00B96CEB" w:rsidRDefault="0098107E" w:rsidP="00B96CEB">
      <w:pPr>
        <w:spacing w:after="375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96CEB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 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Định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nghĩa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về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nhân</w:t>
      </w:r>
      <w:proofErr w:type="spellEnd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cách</w:t>
      </w:r>
      <w:proofErr w:type="spellEnd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 con </w:t>
      </w:r>
      <w:proofErr w:type="spellStart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người</w:t>
      </w:r>
      <w:proofErr w:type="spellEnd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là</w:t>
      </w:r>
      <w:proofErr w:type="spellEnd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96CE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gì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không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được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quy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định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cụ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thể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tại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bất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kỳ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điều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khoản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nào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nhưng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dựa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trên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những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kết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quả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nghiên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cứu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xã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hội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có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thể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hiểu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khái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niệm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này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proofErr w:type="gram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theo</w:t>
      </w:r>
      <w:proofErr w:type="spellEnd"/>
      <w:proofErr w:type="gram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quan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điểm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trong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khoa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học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xã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hội</w:t>
      </w:r>
      <w:proofErr w:type="spellEnd"/>
      <w:r w:rsidRPr="00B96C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96CEB">
        <w:rPr>
          <w:rFonts w:ascii="Times New Roman" w:hAnsi="Times New Roman" w:cs="Times New Roman"/>
          <w:color w:val="333333"/>
          <w:shd w:val="clear" w:color="auto" w:fill="FFFFFF"/>
        </w:rPr>
        <w:t>học</w:t>
      </w:r>
      <w:proofErr w:type="spellEnd"/>
    </w:p>
    <w:p w:rsidR="0098107E" w:rsidRPr="00B96CEB" w:rsidRDefault="0098107E" w:rsidP="00B96CEB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96CEB">
        <w:rPr>
          <w:rFonts w:ascii="Times New Roman" w:eastAsia="Times New Roman" w:hAnsi="Times New Roman" w:cs="Times New Roman"/>
          <w:color w:val="333333"/>
        </w:rPr>
        <w:t>“</w:t>
      </w:r>
      <w:r w:rsidR="00B96CEB">
        <w:rPr>
          <w:rFonts w:ascii="Times New Roman" w:eastAsia="Times New Roman" w:hAnsi="Times New Roman" w:cs="Times New Roman"/>
          <w:color w:val="333333"/>
        </w:rPr>
        <w:tab/>
      </w:r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con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người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là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hệ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thống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những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phẩm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giá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xã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hội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thể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hiện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những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phẩm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chất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bên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trong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mối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quan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hệ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qua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lại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với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khác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với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tập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thể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xã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hội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với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thế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giới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xung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quanh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và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mối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quan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hệ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với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công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việc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trong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quá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khứ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hiện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tại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và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tương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lai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”.</w:t>
      </w:r>
    </w:p>
    <w:p w:rsidR="0098107E" w:rsidRPr="00B96CEB" w:rsidRDefault="0098107E" w:rsidP="00B96CEB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96CEB">
        <w:rPr>
          <w:rFonts w:ascii="Times New Roman" w:eastAsia="Times New Roman" w:hAnsi="Times New Roman" w:cs="Times New Roman"/>
          <w:color w:val="333333"/>
        </w:rPr>
        <w:t xml:space="preserve">– Theo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đó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con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người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là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sự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tổng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hợp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đặc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điểm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về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tâm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lý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một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là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yếu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tố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điều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khiển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quyết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định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hành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gramStart"/>
      <w:r w:rsidRPr="00B96CEB">
        <w:rPr>
          <w:rFonts w:ascii="Times New Roman" w:eastAsia="Times New Roman" w:hAnsi="Times New Roman" w:cs="Times New Roman"/>
          <w:color w:val="333333"/>
        </w:rPr>
        <w:t>vi</w:t>
      </w:r>
      <w:proofErr w:type="gram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xã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hội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mà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họ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thể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hiện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ra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bên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ngoài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.</w:t>
      </w:r>
    </w:p>
    <w:p w:rsidR="0098107E" w:rsidRPr="00B96CEB" w:rsidRDefault="0098107E" w:rsidP="00B96CEB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</w:rPr>
      </w:pPr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2.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Pháp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luật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quy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định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về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con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người</w:t>
      </w:r>
      <w:proofErr w:type="spellEnd"/>
    </w:p>
    <w:p w:rsidR="0098107E" w:rsidRPr="00B96CEB" w:rsidRDefault="0098107E" w:rsidP="00B96C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Trong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hệ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thống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pháp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luật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quy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định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về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 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con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người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là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gì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 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được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xây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dựng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trên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cơ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sở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tầm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quan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trọng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quyết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định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hành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gramStart"/>
      <w:r w:rsidRPr="00B96CEB">
        <w:rPr>
          <w:rFonts w:ascii="Times New Roman" w:eastAsia="Times New Roman" w:hAnsi="Times New Roman" w:cs="Times New Roman"/>
          <w:color w:val="333333"/>
        </w:rPr>
        <w:t>vi</w:t>
      </w:r>
      <w:proofErr w:type="gram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xử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sự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đối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với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mọi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người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xung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quanh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.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Tại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Luật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năm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2019,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vấn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đề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này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được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thể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hiện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như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sau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:</w:t>
      </w:r>
    </w:p>
    <w:p w:rsidR="0098107E" w:rsidRPr="00B96CEB" w:rsidRDefault="0098107E" w:rsidP="00B96CEB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</w:rPr>
      </w:pPr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2.1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trong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mầm</w:t>
      </w:r>
      <w:proofErr w:type="spellEnd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 </w:t>
      </w:r>
      <w:proofErr w:type="gramStart"/>
      <w:r w:rsidRPr="00B96CE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non</w:t>
      </w:r>
      <w:proofErr w:type="gramEnd"/>
    </w:p>
    <w:p w:rsidR="0098107E" w:rsidRPr="00B96CEB" w:rsidRDefault="0098107E" w:rsidP="00B96CEB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96CEB">
        <w:rPr>
          <w:rFonts w:ascii="Times New Roman" w:eastAsia="Times New Roman" w:hAnsi="Times New Roman" w:cs="Times New Roman"/>
          <w:color w:val="333333"/>
        </w:rPr>
        <w:t xml:space="preserve">–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Vai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trò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và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mục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tiêu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:</w:t>
      </w:r>
    </w:p>
    <w:p w:rsidR="0098107E" w:rsidRPr="00B96CEB" w:rsidRDefault="0098107E" w:rsidP="00B96CEB">
      <w:pPr>
        <w:spacing w:after="375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96CEB">
        <w:rPr>
          <w:rFonts w:ascii="Times New Roman" w:eastAsia="Times New Roman" w:hAnsi="Times New Roman" w:cs="Times New Roman"/>
          <w:color w:val="333333"/>
        </w:rPr>
        <w:t xml:space="preserve">+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mầm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non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là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cấp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học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đầu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tiên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trong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hệ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thống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quốc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đặt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nền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móng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cho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sự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phát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triển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toàn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diện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con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người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Việt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Nam,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thực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hiện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việc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nuôi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dưỡng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chăm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sóc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trẻ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em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từ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03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tháng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tuổi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đến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06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tuổi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.</w:t>
      </w:r>
    </w:p>
    <w:p w:rsidR="0098107E" w:rsidRPr="00B96CEB" w:rsidRDefault="0098107E" w:rsidP="00B96CEB">
      <w:pPr>
        <w:spacing w:after="375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96CEB">
        <w:rPr>
          <w:rFonts w:ascii="Times New Roman" w:eastAsia="Times New Roman" w:hAnsi="Times New Roman" w:cs="Times New Roman"/>
          <w:color w:val="333333"/>
        </w:rPr>
        <w:t xml:space="preserve">+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mầm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non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nhằm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phát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triển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toàn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diện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trẻ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em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về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thể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chất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tình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cảm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trí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tuệ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thẩm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mỹ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hình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thành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yếu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tố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đầu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tiên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.</w:t>
      </w:r>
    </w:p>
    <w:p w:rsidR="0098107E" w:rsidRPr="00B96CEB" w:rsidRDefault="0098107E" w:rsidP="00B96CEB">
      <w:pPr>
        <w:spacing w:after="375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96CEB">
        <w:rPr>
          <w:rFonts w:ascii="Times New Roman" w:eastAsia="Times New Roman" w:hAnsi="Times New Roman" w:cs="Times New Roman"/>
          <w:color w:val="333333"/>
        </w:rPr>
        <w:t xml:space="preserve">–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Yêu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cầu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về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cách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:</w:t>
      </w:r>
    </w:p>
    <w:p w:rsidR="0098107E" w:rsidRPr="00B96CEB" w:rsidRDefault="0098107E" w:rsidP="00B96CEB">
      <w:pPr>
        <w:spacing w:after="375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96CEB">
        <w:rPr>
          <w:rFonts w:ascii="Times New Roman" w:eastAsia="Times New Roman" w:hAnsi="Times New Roman" w:cs="Times New Roman"/>
          <w:color w:val="333333"/>
        </w:rPr>
        <w:t xml:space="preserve">+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Nội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dung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mầm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non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phải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bảo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đảm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phù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hợp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với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sự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phát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triển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tâm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sinh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lý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trẻ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em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;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hài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hòa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giữa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bảo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vệ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chăm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sóc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nuôi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dưỡng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với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trẻ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em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;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phát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triển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toàn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diện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về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thể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chất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tình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cảm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kỹ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năng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xã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hội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trí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tuệ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thẩm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mỹ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;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tôn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trọng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sự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khác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biệt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;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phù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hợp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với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độ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tuổi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và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liên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thông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với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tiểu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học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.</w:t>
      </w:r>
    </w:p>
    <w:p w:rsidR="0098107E" w:rsidRPr="00B96CEB" w:rsidRDefault="0098107E" w:rsidP="00B96CEB">
      <w:pPr>
        <w:spacing w:after="375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bookmarkStart w:id="0" w:name="_GoBack"/>
      <w:bookmarkEnd w:id="0"/>
      <w:r w:rsidRPr="00B96CEB">
        <w:rPr>
          <w:rFonts w:ascii="Times New Roman" w:eastAsia="Times New Roman" w:hAnsi="Times New Roman" w:cs="Times New Roman"/>
          <w:color w:val="333333"/>
        </w:rPr>
        <w:t xml:space="preserve">+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dục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nhà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trẻ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phải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điều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kiện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thuận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lợi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cho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trẻ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em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được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tích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cực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hoạt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động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vui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chơi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tạo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sự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gắn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bó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giữa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người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lớn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với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trẻ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em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;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kích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thích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sự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phát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triển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giác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quan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cảm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xúc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và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các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chức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năng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tâm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96CEB">
        <w:rPr>
          <w:rFonts w:ascii="Times New Roman" w:eastAsia="Times New Roman" w:hAnsi="Times New Roman" w:cs="Times New Roman"/>
          <w:color w:val="333333"/>
        </w:rPr>
        <w:t>sinh</w:t>
      </w:r>
      <w:proofErr w:type="spellEnd"/>
      <w:r w:rsidRPr="00B96CEB">
        <w:rPr>
          <w:rFonts w:ascii="Times New Roman" w:eastAsia="Times New Roman" w:hAnsi="Times New Roman" w:cs="Times New Roman"/>
          <w:color w:val="333333"/>
        </w:rPr>
        <w:t> </w:t>
      </w:r>
    </w:p>
    <w:p w:rsidR="002D3C48" w:rsidRPr="00B96CEB" w:rsidRDefault="002D3C48" w:rsidP="00B96CEB">
      <w:pPr>
        <w:jc w:val="both"/>
        <w:rPr>
          <w:rFonts w:ascii="Times New Roman" w:hAnsi="Times New Roman" w:cs="Times New Roman"/>
        </w:rPr>
      </w:pPr>
    </w:p>
    <w:sectPr w:rsidR="002D3C48" w:rsidRPr="00B96CEB" w:rsidSect="00940AD7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7C7"/>
    <w:multiLevelType w:val="multilevel"/>
    <w:tmpl w:val="B7F0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7E"/>
    <w:rsid w:val="002D3C48"/>
    <w:rsid w:val="00940AD7"/>
    <w:rsid w:val="0098107E"/>
    <w:rsid w:val="00B9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0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810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0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81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ogle.com/share?url=https%3A%2F%2Fnoithatcosy.com%2Fnhan-cach-con-nguoi-la-gi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sharer/sharer.php?u=https%3A%2F%2Fnoithatcosy.com%2Fnhan-cach-con-nguoi-la-gi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intent/tweet?text=Nh%C3%A2n+c%C3%A1ch+con+ng%C6%B0%E1%BB%9Di+l%C3%A0+g%C3%AC%3F+%5BC%E1%BA%ADp+nh%E1%BA%ADt+2022%5D&amp;url=https%3A%2F%2Fnoithatcosy.com%2Fnhan-cach-con-nguoi-la-gi%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CHOA</cp:lastModifiedBy>
  <cp:revision>2</cp:revision>
  <dcterms:created xsi:type="dcterms:W3CDTF">2022-10-04T12:28:00Z</dcterms:created>
  <dcterms:modified xsi:type="dcterms:W3CDTF">2022-10-04T12:28:00Z</dcterms:modified>
</cp:coreProperties>
</file>