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E" w:rsidRPr="0079324A" w:rsidRDefault="00170E1E" w:rsidP="00170E1E">
      <w:pPr>
        <w:spacing w:after="0" w:line="288" w:lineRule="auto"/>
        <w:jc w:val="center"/>
        <w:rPr>
          <w:b/>
        </w:rPr>
      </w:pPr>
      <w:bookmarkStart w:id="0" w:name="_GoBack"/>
      <w:r w:rsidRPr="0079324A">
        <w:rPr>
          <w:b/>
        </w:rPr>
        <w:t>THÔNG BÁO ĐỊNH BIÊN GIÁO VIÊN TẠI CÁC LỚP</w:t>
      </w:r>
    </w:p>
    <w:p w:rsidR="00D07AC5" w:rsidRPr="0079324A" w:rsidRDefault="00170E1E" w:rsidP="00170E1E">
      <w:pPr>
        <w:spacing w:after="0" w:line="288" w:lineRule="auto"/>
        <w:jc w:val="center"/>
        <w:rPr>
          <w:b/>
        </w:rPr>
      </w:pPr>
      <w:r w:rsidRPr="0079324A">
        <w:rPr>
          <w:b/>
        </w:rPr>
        <w:t>NĂM HỌC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0E1E" w:rsidTr="00170E1E">
        <w:tc>
          <w:tcPr>
            <w:tcW w:w="3116" w:type="dxa"/>
          </w:tcPr>
          <w:bookmarkEnd w:id="0"/>
          <w:p w:rsidR="00170E1E" w:rsidRDefault="00170E1E" w:rsidP="00170E1E">
            <w:pPr>
              <w:spacing w:line="288" w:lineRule="auto"/>
              <w:jc w:val="center"/>
            </w:pPr>
            <w:r>
              <w:t>STT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  <w:jc w:val="center"/>
            </w:pPr>
            <w:r>
              <w:t>Tên lớp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  <w:jc w:val="center"/>
            </w:pPr>
            <w:r>
              <w:t>Giáo viên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MGL A1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Phương Ly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Hiền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2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MGL A2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Tâm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Thạch Thanh Thủy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3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MGL A3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Vũ Minh Hồng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Vũ Thu Thủy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4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MGL A4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Lệ Thanh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Thu Hà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360" w:line="288" w:lineRule="auto"/>
              <w:jc w:val="center"/>
            </w:pPr>
            <w:r>
              <w:t>5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360" w:line="288" w:lineRule="auto"/>
              <w:jc w:val="center"/>
            </w:pPr>
            <w:r>
              <w:t>MGL A5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Thúy Hồng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Đào Thị Thúy Hằng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Trần Thị Hương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6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MGN B1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Thủy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Bùi Ngọc Lan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7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MGN B2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Hồng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Tống Thị Bích Liên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8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MGN B</w:t>
            </w:r>
            <w:r>
              <w:t>3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Vũ Hải Ly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Kiều Thị Tin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9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MGN B</w:t>
            </w:r>
            <w:r>
              <w:t>4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Đỗ Thúy Nga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Phạm Thanh Huyền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10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MGB C1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Hoàng Thị Thùy Dung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Trần Thị Thu Huyền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11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MGB C</w:t>
            </w:r>
            <w:r>
              <w:t>2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Thu Hương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Vũ Thị Đông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12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MGB C</w:t>
            </w:r>
            <w:r>
              <w:t>3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Nhất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Thu Hằng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13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MGB C</w:t>
            </w:r>
            <w:r>
              <w:t>4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Lan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Đinh Thị Hiền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14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Nhà trẻ D1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Phùng Thị kim Dung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Ngô Thùy Linh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15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Nhà trẻ D</w:t>
            </w:r>
            <w:r>
              <w:t>2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Vũ Thị Hà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Tình</w:t>
            </w:r>
          </w:p>
        </w:tc>
      </w:tr>
      <w:tr w:rsidR="00170E1E" w:rsidTr="00170E1E">
        <w:tc>
          <w:tcPr>
            <w:tcW w:w="3116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16</w:t>
            </w:r>
          </w:p>
        </w:tc>
        <w:tc>
          <w:tcPr>
            <w:tcW w:w="3117" w:type="dxa"/>
            <w:vMerge w:val="restart"/>
          </w:tcPr>
          <w:p w:rsidR="00170E1E" w:rsidRDefault="00170E1E" w:rsidP="00170E1E">
            <w:pPr>
              <w:spacing w:before="240" w:line="288" w:lineRule="auto"/>
              <w:jc w:val="center"/>
            </w:pPr>
            <w:r>
              <w:t>Nhà trẻ D</w:t>
            </w:r>
            <w:r>
              <w:t>3</w:t>
            </w: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Thị Hạnh</w:t>
            </w:r>
          </w:p>
        </w:tc>
      </w:tr>
      <w:tr w:rsidR="00170E1E" w:rsidTr="00170E1E">
        <w:tc>
          <w:tcPr>
            <w:tcW w:w="3116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  <w:vMerge/>
          </w:tcPr>
          <w:p w:rsidR="00170E1E" w:rsidRDefault="00170E1E" w:rsidP="00170E1E">
            <w:pPr>
              <w:spacing w:line="288" w:lineRule="auto"/>
              <w:jc w:val="center"/>
            </w:pPr>
          </w:p>
        </w:tc>
        <w:tc>
          <w:tcPr>
            <w:tcW w:w="3117" w:type="dxa"/>
          </w:tcPr>
          <w:p w:rsidR="00170E1E" w:rsidRDefault="00170E1E" w:rsidP="00170E1E">
            <w:pPr>
              <w:spacing w:line="288" w:lineRule="auto"/>
            </w:pPr>
            <w:r>
              <w:t>Trần Hải Yến</w:t>
            </w:r>
          </w:p>
        </w:tc>
      </w:tr>
    </w:tbl>
    <w:p w:rsidR="00170E1E" w:rsidRDefault="00170E1E" w:rsidP="00170E1E">
      <w:pPr>
        <w:spacing w:after="0" w:line="288" w:lineRule="auto"/>
        <w:jc w:val="center"/>
      </w:pPr>
    </w:p>
    <w:sectPr w:rsidR="00170E1E" w:rsidSect="0079324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E"/>
    <w:rsid w:val="00170E1E"/>
    <w:rsid w:val="0079324A"/>
    <w:rsid w:val="00D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61C6"/>
  <w15:chartTrackingRefBased/>
  <w15:docId w15:val="{45F65D8D-FC33-4526-AFF7-0DE3EB26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</cp:revision>
  <dcterms:created xsi:type="dcterms:W3CDTF">2020-08-19T03:13:00Z</dcterms:created>
  <dcterms:modified xsi:type="dcterms:W3CDTF">2020-08-19T03:28:00Z</dcterms:modified>
</cp:coreProperties>
</file>