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DC0" w:rsidRPr="00505086" w:rsidRDefault="00C71DC0" w:rsidP="00C71DC0">
      <w:pPr>
        <w:shd w:val="clear" w:color="auto" w:fill="FFFFFF"/>
        <w:spacing w:after="150" w:line="312" w:lineRule="auto"/>
        <w:jc w:val="center"/>
        <w:outlineLvl w:val="0"/>
        <w:rPr>
          <w:rFonts w:eastAsia="Times New Roman" w:cs="Times New Roman"/>
          <w:b/>
          <w:kern w:val="36"/>
          <w:sz w:val="28"/>
          <w:szCs w:val="28"/>
        </w:rPr>
      </w:pPr>
      <w:r w:rsidRPr="00505086">
        <w:rPr>
          <w:rFonts w:eastAsia="Times New Roman" w:cs="Times New Roman"/>
          <w:b/>
          <w:kern w:val="36"/>
          <w:sz w:val="28"/>
          <w:szCs w:val="28"/>
        </w:rPr>
        <w:t>NHU CẦU DINH DƯỠNG CHO HỌC SINH TIỂU HỌC</w:t>
      </w:r>
    </w:p>
    <w:p w:rsidR="00C71DC0" w:rsidRPr="00505086" w:rsidRDefault="00C71DC0" w:rsidP="00C71DC0">
      <w:pPr>
        <w:shd w:val="clear" w:color="auto" w:fill="FFFFFF"/>
        <w:spacing w:after="150" w:line="312" w:lineRule="auto"/>
        <w:ind w:left="-567"/>
        <w:jc w:val="center"/>
        <w:outlineLvl w:val="0"/>
        <w:rPr>
          <w:rFonts w:eastAsia="Times New Roman" w:cs="Times New Roman"/>
          <w:b/>
          <w:kern w:val="36"/>
          <w:sz w:val="28"/>
          <w:szCs w:val="28"/>
        </w:rPr>
      </w:pPr>
      <w:r w:rsidRPr="00505086">
        <w:rPr>
          <w:rFonts w:eastAsia="Times New Roman" w:cs="Times New Roman"/>
          <w:b/>
          <w:noProof/>
          <w:kern w:val="36"/>
          <w:sz w:val="28"/>
          <w:szCs w:val="28"/>
        </w:rPr>
        <w:drawing>
          <wp:inline distT="0" distB="0" distL="0" distR="0" wp14:anchorId="297922F1" wp14:editId="273E39B7">
            <wp:extent cx="6581775" cy="7172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rotWithShape="1">
                    <a:blip r:embed="rId5">
                      <a:extLst>
                        <a:ext uri="{28A0092B-C50C-407E-A947-70E740481C1C}">
                          <a14:useLocalDpi xmlns:a14="http://schemas.microsoft.com/office/drawing/2010/main" val="0"/>
                        </a:ext>
                      </a:extLst>
                    </a:blip>
                    <a:srcRect t="3394" r="-8" b="9447"/>
                    <a:stretch/>
                  </pic:blipFill>
                  <pic:spPr bwMode="auto">
                    <a:xfrm>
                      <a:off x="0" y="0"/>
                      <a:ext cx="6582839" cy="7173484"/>
                    </a:xfrm>
                    <a:prstGeom prst="rect">
                      <a:avLst/>
                    </a:prstGeom>
                    <a:ln>
                      <a:noFill/>
                    </a:ln>
                    <a:extLst>
                      <a:ext uri="{53640926-AAD7-44D8-BBD7-CCE9431645EC}">
                        <a14:shadowObscured xmlns:a14="http://schemas.microsoft.com/office/drawing/2010/main"/>
                      </a:ext>
                    </a:extLst>
                  </pic:spPr>
                </pic:pic>
              </a:graphicData>
            </a:graphic>
          </wp:inline>
        </w:drawing>
      </w:r>
    </w:p>
    <w:p w:rsidR="00C71DC0" w:rsidRPr="00505086" w:rsidRDefault="00C71DC0" w:rsidP="00C71DC0">
      <w:pPr>
        <w:shd w:val="clear" w:color="auto" w:fill="FFFFFF"/>
        <w:spacing w:line="312" w:lineRule="auto"/>
        <w:ind w:firstLine="720"/>
        <w:rPr>
          <w:rFonts w:eastAsia="Times New Roman" w:cs="Times New Roman"/>
          <w:b/>
          <w:bCs/>
          <w:sz w:val="28"/>
          <w:szCs w:val="28"/>
        </w:rPr>
      </w:pPr>
      <w:r w:rsidRPr="00505086">
        <w:rPr>
          <w:rFonts w:eastAsia="Times New Roman" w:cs="Times New Roman"/>
          <w:b/>
          <w:bCs/>
          <w:sz w:val="28"/>
          <w:szCs w:val="28"/>
        </w:rPr>
        <w:t>Hiểu nhu cầu dinh dưỡng của học sinh tiểu học sẽ giúp cha mẹ, nhà trường xây dựng bữa ăn học đường hợp lý cho học sinh tiểu học ở nhà cũng như tại các trường bán trú. Trong quá trình xây dựng thực đơn, cần thực hiện các nguyên tắc được ngành dinh dưỡng khuyến cáo.</w:t>
      </w:r>
    </w:p>
    <w:p w:rsidR="00505086" w:rsidRDefault="00505086" w:rsidP="00C71DC0">
      <w:pPr>
        <w:shd w:val="clear" w:color="auto" w:fill="FFFFFF"/>
        <w:spacing w:after="0" w:afterAutospacing="1" w:line="312" w:lineRule="auto"/>
        <w:ind w:firstLine="720"/>
        <w:jc w:val="both"/>
        <w:rPr>
          <w:rFonts w:eastAsia="Times New Roman" w:cs="Times New Roman"/>
          <w:b/>
          <w:bCs/>
          <w:sz w:val="28"/>
          <w:szCs w:val="28"/>
        </w:rPr>
      </w:pPr>
    </w:p>
    <w:p w:rsidR="00C71DC0" w:rsidRPr="00505086" w:rsidRDefault="00A80FAC" w:rsidP="00C71DC0">
      <w:pPr>
        <w:shd w:val="clear" w:color="auto" w:fill="FFFFFF"/>
        <w:spacing w:after="0" w:afterAutospacing="1" w:line="312" w:lineRule="auto"/>
        <w:ind w:firstLine="720"/>
        <w:jc w:val="both"/>
        <w:rPr>
          <w:rFonts w:eastAsia="Times New Roman" w:cs="Times New Roman"/>
          <w:sz w:val="28"/>
          <w:szCs w:val="28"/>
        </w:rPr>
      </w:pPr>
      <w:bookmarkStart w:id="0" w:name="_GoBack"/>
      <w:bookmarkEnd w:id="0"/>
      <w:r w:rsidRPr="00505086">
        <w:rPr>
          <w:rFonts w:eastAsia="Times New Roman" w:cs="Times New Roman"/>
          <w:b/>
          <w:bCs/>
          <w:sz w:val="28"/>
          <w:szCs w:val="28"/>
        </w:rPr>
        <w:lastRenderedPageBreak/>
        <w:t>ĐA DẠNG NGUỒN THỰC PHẨM</w:t>
      </w:r>
    </w:p>
    <w:p w:rsidR="00C71DC0" w:rsidRPr="00505086" w:rsidRDefault="00C71DC0" w:rsidP="00C71DC0">
      <w:pPr>
        <w:shd w:val="clear" w:color="auto" w:fill="FFFFFF"/>
        <w:spacing w:after="100" w:afterAutospacing="1" w:line="312" w:lineRule="auto"/>
        <w:ind w:firstLine="720"/>
        <w:jc w:val="both"/>
        <w:rPr>
          <w:rFonts w:eastAsia="Times New Roman" w:cs="Times New Roman"/>
          <w:sz w:val="28"/>
          <w:szCs w:val="28"/>
        </w:rPr>
      </w:pPr>
      <w:r w:rsidRPr="00505086">
        <w:rPr>
          <w:rFonts w:eastAsia="Times New Roman" w:cs="Times New Roman"/>
          <w:sz w:val="28"/>
          <w:szCs w:val="28"/>
        </w:rPr>
        <w:t>Không có thực phẩm nào là tốt hay xấu, không có thực phẩm nào là hoàn thiện để có đầy đủ các chất dinh dưỡng cần thiết cho cơ thể. Mỗi loại thực phẩm có chứa một số loại chất dinh dưỡng ở tỷ lệ khác nhau vì vậy bữa ăn hàng ngày cần đa dạng và phối hợp nhiều loại thực phẩm (10 - 15 loại thực phẩm) từ 4 nhóm chính. Các chất dinh dưỡng có trong các thực phẩm này sẽ bổ sung cho nhau và giá trị dinh dưỡng của bữa ăn sẽ hoàn hảo phù hợp với nhu cầu của cơ thể. Bữa ăn hợp lý là bữa ăn cung cấp đủ các chất dinh dưỡng cho nhu cầu cơ thể, ăn đa dạng, phối hợp nhiều loại từ 4 nhóm thực phẩm: gulucid, protein, lipid, vitamin và khoáng chất.</w:t>
      </w:r>
    </w:p>
    <w:p w:rsidR="00C71DC0" w:rsidRPr="00505086" w:rsidRDefault="00C71DC0" w:rsidP="00C71DC0">
      <w:pPr>
        <w:shd w:val="clear" w:color="auto" w:fill="FFFFFF"/>
        <w:spacing w:after="100" w:afterAutospacing="1" w:line="312" w:lineRule="auto"/>
        <w:ind w:firstLine="720"/>
        <w:jc w:val="both"/>
        <w:rPr>
          <w:rFonts w:eastAsia="Times New Roman" w:cs="Times New Roman"/>
          <w:sz w:val="28"/>
          <w:szCs w:val="28"/>
        </w:rPr>
      </w:pPr>
      <w:r w:rsidRPr="00505086">
        <w:rPr>
          <w:rFonts w:eastAsia="Times New Roman" w:cs="Times New Roman"/>
          <w:sz w:val="28"/>
          <w:szCs w:val="28"/>
        </w:rPr>
        <w:t>Nhóm thực phẩm giàu đạm cung cấp các thành phần thiết yếu để xây dựng nên cơ thể, đảm bảo cơ thể tăng trưởng và duy trì nhiều hoạt động sống và tăng cường sức đề kháng của cơ thể chống lại bệnh tật. Cần ăn phối hợp cả thực phẩm giàu đạm động vật từ các loài gia súc, gia cầm, hải sản và đạm thực vật từ các loại đậu, đỗ... và ăn ít nhất 3 bữa cá mỗi tuần. Các loại cá, tôm, tép và cua là nguồn cung cấp canxi tốt cho cơ thể. Các loại hạt đậu, đỗ cũng là nguồn đạm thực vật tốt, cung cấp một số acid amin thiết yếu mà đạm động vật thường có ít. Đồng thời nên ăn đa dạng các loại rau xanh và hoa quả.</w:t>
      </w:r>
    </w:p>
    <w:p w:rsidR="00C71DC0" w:rsidRPr="00505086" w:rsidRDefault="00A80FAC" w:rsidP="00C71DC0">
      <w:pPr>
        <w:shd w:val="clear" w:color="auto" w:fill="FFFFFF"/>
        <w:spacing w:beforeAutospacing="1" w:after="0" w:afterAutospacing="1" w:line="312" w:lineRule="auto"/>
        <w:ind w:firstLine="720"/>
        <w:outlineLvl w:val="1"/>
        <w:rPr>
          <w:rFonts w:eastAsia="Times New Roman" w:cs="Times New Roman"/>
          <w:b/>
          <w:bCs/>
          <w:sz w:val="28"/>
          <w:szCs w:val="28"/>
        </w:rPr>
      </w:pPr>
      <w:r w:rsidRPr="00505086">
        <w:rPr>
          <w:rFonts w:eastAsia="Times New Roman" w:cs="Times New Roman"/>
          <w:b/>
          <w:bCs/>
          <w:sz w:val="28"/>
          <w:szCs w:val="28"/>
        </w:rPr>
        <w:t>CHÚ Ý NĂNG LƯỢNG CHO TỪNG BỮA ĂN</w:t>
      </w:r>
    </w:p>
    <w:p w:rsidR="00C71DC0" w:rsidRPr="00505086" w:rsidRDefault="00C71DC0" w:rsidP="00C71DC0">
      <w:pPr>
        <w:shd w:val="clear" w:color="auto" w:fill="FFFFFF"/>
        <w:spacing w:after="100" w:afterAutospacing="1" w:line="312" w:lineRule="auto"/>
        <w:ind w:firstLine="720"/>
        <w:jc w:val="both"/>
        <w:rPr>
          <w:rFonts w:eastAsia="Times New Roman" w:cs="Times New Roman"/>
          <w:sz w:val="28"/>
          <w:szCs w:val="28"/>
        </w:rPr>
      </w:pPr>
      <w:r w:rsidRPr="00505086">
        <w:rPr>
          <w:rFonts w:eastAsia="Times New Roman" w:cs="Times New Roman"/>
          <w:sz w:val="28"/>
          <w:szCs w:val="28"/>
        </w:rPr>
        <w:t>Với trẻ tiểu học ở trường không ăn bán trú hoặc ăn bán trú không có bữa phụ cần đảm bảo cung cấp cho trẻ 3 bữa chính, không để trẻ nhịn ăn sáng đi học. Bữa sáng, bữa trưa cung cấp khoảng 35% tổng nhu cầu năng lượng của một ngày, bữa tối cung cấp 30%. Với trường tiểu học ăn bán trú có bữa phụ thì phân chia thành 4 bữa: năng lượng của bữa sáng từ 25-30%, năng lượng bữa trưa 35%, năng lượng bữa phụ 10%, năng lượng bữa tối 25-30% tổng nhu cầu năng lượ</w:t>
      </w:r>
      <w:r w:rsidR="00A80FAC" w:rsidRPr="00505086">
        <w:rPr>
          <w:rFonts w:eastAsia="Times New Roman" w:cs="Times New Roman"/>
          <w:sz w:val="28"/>
          <w:szCs w:val="28"/>
        </w:rPr>
        <w:t>ng.</w:t>
      </w:r>
    </w:p>
    <w:p w:rsidR="00C71DC0" w:rsidRPr="00505086" w:rsidRDefault="00C71DC0" w:rsidP="00C71DC0">
      <w:pPr>
        <w:shd w:val="clear" w:color="auto" w:fill="FFFFFF"/>
        <w:spacing w:after="100" w:afterAutospacing="1" w:line="312" w:lineRule="auto"/>
        <w:jc w:val="both"/>
        <w:rPr>
          <w:rFonts w:eastAsia="Times New Roman" w:cs="Times New Roman"/>
          <w:sz w:val="28"/>
          <w:szCs w:val="28"/>
        </w:rPr>
      </w:pPr>
      <w:r w:rsidRPr="00505086">
        <w:rPr>
          <w:rFonts w:eastAsia="Times New Roman" w:cs="Times New Roman"/>
          <w:sz w:val="28"/>
          <w:szCs w:val="28"/>
        </w:rPr>
        <w:tab/>
      </w:r>
      <w:r w:rsidR="00A80FAC" w:rsidRPr="00505086">
        <w:rPr>
          <w:rFonts w:eastAsia="Times New Roman" w:cs="Times New Roman"/>
          <w:b/>
          <w:sz w:val="28"/>
          <w:szCs w:val="28"/>
        </w:rPr>
        <w:t>CẦN XÂY DỰNG THỰC ĐƠN ĐA DẠNG CHO HỌC SINH TIỂU HỌC</w:t>
      </w:r>
    </w:p>
    <w:p w:rsidR="00C71DC0" w:rsidRPr="00505086" w:rsidRDefault="00C71DC0" w:rsidP="00C71DC0">
      <w:pPr>
        <w:shd w:val="clear" w:color="auto" w:fill="FFFFFF"/>
        <w:spacing w:after="100" w:afterAutospacing="1" w:line="312" w:lineRule="auto"/>
        <w:jc w:val="both"/>
        <w:rPr>
          <w:rFonts w:eastAsia="Times New Roman" w:cs="Times New Roman"/>
          <w:sz w:val="28"/>
          <w:szCs w:val="28"/>
        </w:rPr>
      </w:pPr>
      <w:r w:rsidRPr="00505086">
        <w:rPr>
          <w:rFonts w:eastAsia="Times New Roman" w:cs="Times New Roman"/>
          <w:sz w:val="28"/>
          <w:szCs w:val="28"/>
        </w:rPr>
        <w:tab/>
      </w:r>
      <w:r w:rsidR="00D2701B" w:rsidRPr="00505086">
        <w:rPr>
          <w:rFonts w:eastAsia="Times New Roman" w:cs="Times New Roman"/>
          <w:sz w:val="28"/>
          <w:szCs w:val="28"/>
        </w:rPr>
        <w:t>Chúng ta</w:t>
      </w:r>
      <w:r w:rsidRPr="00505086">
        <w:rPr>
          <w:rFonts w:eastAsia="Times New Roman" w:cs="Times New Roman"/>
          <w:sz w:val="28"/>
          <w:szCs w:val="28"/>
        </w:rPr>
        <w:t xml:space="preserve"> lưu ý không nên cho trẻ ăn mặ</w:t>
      </w:r>
      <w:r w:rsidR="00A80FAC" w:rsidRPr="00505086">
        <w:rPr>
          <w:rFonts w:eastAsia="Times New Roman" w:cs="Times New Roman"/>
          <w:sz w:val="28"/>
          <w:szCs w:val="28"/>
        </w:rPr>
        <w:t>n</w:t>
      </w:r>
      <w:r w:rsidRPr="00505086">
        <w:rPr>
          <w:rFonts w:eastAsia="Times New Roman" w:cs="Times New Roman"/>
          <w:sz w:val="28"/>
          <w:szCs w:val="28"/>
        </w:rPr>
        <w:t xml:space="preserve">, sử dụng muối iốt trong chế biến thức ăn. Trẻ từ 6 - 11 tuổi nên sử dụng dưới 4g muối/ngày. Mặt khác, để cơ thể trẻ khỏe mạnh và chuyển hóa tốt cần uống đủ nước. Trẻ em nên uống từng ít một và chia nhiều lần trong ngày. Nhu cầu nước của trẻ hàng ngày là 2.500 ml nước, trong </w:t>
      </w:r>
      <w:r w:rsidRPr="00505086">
        <w:rPr>
          <w:rFonts w:eastAsia="Times New Roman" w:cs="Times New Roman"/>
          <w:sz w:val="28"/>
          <w:szCs w:val="28"/>
        </w:rPr>
        <w:lastRenderedPageBreak/>
        <w:t>đó lượn</w:t>
      </w:r>
      <w:r w:rsidR="00A80FAC" w:rsidRPr="00505086">
        <w:rPr>
          <w:rFonts w:eastAsia="Times New Roman" w:cs="Times New Roman"/>
          <w:sz w:val="28"/>
          <w:szCs w:val="28"/>
        </w:rPr>
        <w:t>g</w:t>
      </w:r>
      <w:r w:rsidRPr="00505086">
        <w:rPr>
          <w:rFonts w:eastAsia="Times New Roman" w:cs="Times New Roman"/>
          <w:sz w:val="28"/>
          <w:szCs w:val="28"/>
        </w:rPr>
        <w:t xml:space="preserve"> nước được cung cấp trong quá trình chuyển hóa của cơ thể 350 </w:t>
      </w:r>
      <w:r w:rsidR="00A80FAC" w:rsidRPr="00505086">
        <w:rPr>
          <w:rFonts w:eastAsia="Times New Roman" w:cs="Times New Roman"/>
          <w:sz w:val="28"/>
          <w:szCs w:val="28"/>
        </w:rPr>
        <w:t xml:space="preserve">ml </w:t>
      </w:r>
      <w:r w:rsidRPr="00505086">
        <w:rPr>
          <w:rFonts w:eastAsia="Times New Roman" w:cs="Times New Roman"/>
          <w:sz w:val="28"/>
          <w:szCs w:val="28"/>
        </w:rPr>
        <w:t>- 400 ml, cung cấp từ thức ăn c</w:t>
      </w:r>
      <w:r w:rsidR="00A80FAC" w:rsidRPr="00505086">
        <w:rPr>
          <w:rFonts w:eastAsia="Times New Roman" w:cs="Times New Roman"/>
          <w:sz w:val="28"/>
          <w:szCs w:val="28"/>
        </w:rPr>
        <w:t>hiếm khoảng 30%, phần còn lại là</w:t>
      </w:r>
      <w:r w:rsidRPr="00505086">
        <w:rPr>
          <w:rFonts w:eastAsia="Times New Roman" w:cs="Times New Roman"/>
          <w:sz w:val="28"/>
          <w:szCs w:val="28"/>
        </w:rPr>
        <w:t xml:space="preserve"> lượng nước uống khoảng 1.300</w:t>
      </w:r>
      <w:r w:rsidR="00A80FAC" w:rsidRPr="00505086">
        <w:rPr>
          <w:rFonts w:eastAsia="Times New Roman" w:cs="Times New Roman"/>
          <w:sz w:val="28"/>
          <w:szCs w:val="28"/>
        </w:rPr>
        <w:t xml:space="preserve"> ml</w:t>
      </w:r>
      <w:r w:rsidRPr="00505086">
        <w:rPr>
          <w:rFonts w:eastAsia="Times New Roman" w:cs="Times New Roman"/>
          <w:sz w:val="28"/>
          <w:szCs w:val="28"/>
        </w:rPr>
        <w:t xml:space="preserve"> - 1.500ml (khoảng 6 - 8 ly nước). Để đảm bảo sức khỏe và phòng tiêu chảy cần uống nước đun sôi, nhà trường cần bố trí nước cho học sinh ngay tại lớp và sân trường. Không nên uống nước ngọt đóng chai, nước có ga</w:t>
      </w:r>
      <w:r w:rsidR="00A80FAC" w:rsidRPr="00505086">
        <w:rPr>
          <w:rFonts w:eastAsia="Times New Roman" w:cs="Times New Roman"/>
          <w:sz w:val="28"/>
          <w:szCs w:val="28"/>
        </w:rPr>
        <w:t xml:space="preserve"> vì không có lợi cho sức khỏe. T</w:t>
      </w:r>
      <w:r w:rsidRPr="00505086">
        <w:rPr>
          <w:rFonts w:eastAsia="Times New Roman" w:cs="Times New Roman"/>
          <w:sz w:val="28"/>
          <w:szCs w:val="28"/>
        </w:rPr>
        <w:t>rường học hoặc xung quanh trường học cấm bán các loại nước này, cấm bán các đồ ăn không đảm bảo an toàn sức khỏe của trẻ.</w:t>
      </w:r>
    </w:p>
    <w:p w:rsidR="00C71DC0" w:rsidRPr="00505086" w:rsidRDefault="00C71DC0" w:rsidP="00A80FAC">
      <w:pPr>
        <w:shd w:val="clear" w:color="auto" w:fill="FFFFFF"/>
        <w:spacing w:after="100" w:afterAutospacing="1" w:line="312" w:lineRule="auto"/>
        <w:jc w:val="right"/>
        <w:rPr>
          <w:rFonts w:eastAsia="Times New Roman" w:cs="Times New Roman"/>
          <w:b/>
          <w:sz w:val="28"/>
          <w:szCs w:val="28"/>
        </w:rPr>
      </w:pPr>
      <w:r w:rsidRPr="00505086">
        <w:rPr>
          <w:rFonts w:eastAsia="Times New Roman" w:cs="Times New Roman"/>
          <w:sz w:val="28"/>
          <w:szCs w:val="28"/>
        </w:rPr>
        <w:tab/>
      </w:r>
      <w:r w:rsidR="00A80FAC" w:rsidRPr="00505086">
        <w:rPr>
          <w:rFonts w:eastAsia="Times New Roman" w:cs="Times New Roman"/>
          <w:b/>
          <w:sz w:val="28"/>
          <w:szCs w:val="28"/>
        </w:rPr>
        <w:t>NVYT: HOÀNG THỊ HẰNG</w:t>
      </w:r>
      <w:r w:rsidR="00505086">
        <w:rPr>
          <w:rFonts w:eastAsia="Times New Roman" w:cs="Times New Roman"/>
          <w:b/>
          <w:sz w:val="28"/>
          <w:szCs w:val="28"/>
        </w:rPr>
        <w:t xml:space="preserve"> ( ST)</w:t>
      </w:r>
    </w:p>
    <w:p w:rsidR="00F12CE3" w:rsidRPr="00505086" w:rsidRDefault="00F12CE3">
      <w:pPr>
        <w:rPr>
          <w:sz w:val="28"/>
          <w:szCs w:val="28"/>
        </w:rPr>
      </w:pPr>
    </w:p>
    <w:sectPr w:rsidR="00F12CE3" w:rsidRPr="00505086" w:rsidSect="001D1A02">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C0"/>
    <w:rsid w:val="00001A56"/>
    <w:rsid w:val="00004198"/>
    <w:rsid w:val="00005C01"/>
    <w:rsid w:val="00007591"/>
    <w:rsid w:val="0001287F"/>
    <w:rsid w:val="000139F6"/>
    <w:rsid w:val="0002735D"/>
    <w:rsid w:val="00050CE7"/>
    <w:rsid w:val="000538F5"/>
    <w:rsid w:val="00057476"/>
    <w:rsid w:val="00063BC9"/>
    <w:rsid w:val="00065031"/>
    <w:rsid w:val="0007077C"/>
    <w:rsid w:val="00070F66"/>
    <w:rsid w:val="000B1635"/>
    <w:rsid w:val="000B4AA7"/>
    <w:rsid w:val="000C514A"/>
    <w:rsid w:val="000D1D68"/>
    <w:rsid w:val="000D2257"/>
    <w:rsid w:val="000E140C"/>
    <w:rsid w:val="000E4C6E"/>
    <w:rsid w:val="00142863"/>
    <w:rsid w:val="0014749E"/>
    <w:rsid w:val="00152500"/>
    <w:rsid w:val="001666BC"/>
    <w:rsid w:val="00166F7B"/>
    <w:rsid w:val="00171447"/>
    <w:rsid w:val="00171A0A"/>
    <w:rsid w:val="001837F7"/>
    <w:rsid w:val="00196E79"/>
    <w:rsid w:val="001B2812"/>
    <w:rsid w:val="001C2528"/>
    <w:rsid w:val="001C297B"/>
    <w:rsid w:val="001D1A02"/>
    <w:rsid w:val="001D520E"/>
    <w:rsid w:val="001E70F7"/>
    <w:rsid w:val="00202B02"/>
    <w:rsid w:val="00212AE1"/>
    <w:rsid w:val="00232AA7"/>
    <w:rsid w:val="00233B27"/>
    <w:rsid w:val="00240EE6"/>
    <w:rsid w:val="00282ACB"/>
    <w:rsid w:val="00290DA5"/>
    <w:rsid w:val="00292BEF"/>
    <w:rsid w:val="002B7107"/>
    <w:rsid w:val="002D0F1E"/>
    <w:rsid w:val="002D5858"/>
    <w:rsid w:val="002E5DD7"/>
    <w:rsid w:val="00304B8F"/>
    <w:rsid w:val="0030791B"/>
    <w:rsid w:val="0032201D"/>
    <w:rsid w:val="00322119"/>
    <w:rsid w:val="00322BDE"/>
    <w:rsid w:val="0032495F"/>
    <w:rsid w:val="003360D1"/>
    <w:rsid w:val="00346CF5"/>
    <w:rsid w:val="003478C4"/>
    <w:rsid w:val="00365854"/>
    <w:rsid w:val="0036783B"/>
    <w:rsid w:val="0037162B"/>
    <w:rsid w:val="003746C5"/>
    <w:rsid w:val="00380D5F"/>
    <w:rsid w:val="0039798F"/>
    <w:rsid w:val="003C18D6"/>
    <w:rsid w:val="003C404A"/>
    <w:rsid w:val="003D3F70"/>
    <w:rsid w:val="003D6E6A"/>
    <w:rsid w:val="003E209D"/>
    <w:rsid w:val="003E4E13"/>
    <w:rsid w:val="00411F9C"/>
    <w:rsid w:val="004201D8"/>
    <w:rsid w:val="00432691"/>
    <w:rsid w:val="004461C1"/>
    <w:rsid w:val="00457FE1"/>
    <w:rsid w:val="0046534A"/>
    <w:rsid w:val="00476CE5"/>
    <w:rsid w:val="00490C67"/>
    <w:rsid w:val="004A70FD"/>
    <w:rsid w:val="004B2B74"/>
    <w:rsid w:val="004B6BDC"/>
    <w:rsid w:val="004E396A"/>
    <w:rsid w:val="004E679E"/>
    <w:rsid w:val="004F20D5"/>
    <w:rsid w:val="004F3DB7"/>
    <w:rsid w:val="00503C84"/>
    <w:rsid w:val="00505086"/>
    <w:rsid w:val="0050676A"/>
    <w:rsid w:val="0050790E"/>
    <w:rsid w:val="005101F1"/>
    <w:rsid w:val="00521CE2"/>
    <w:rsid w:val="00531988"/>
    <w:rsid w:val="00534790"/>
    <w:rsid w:val="00541184"/>
    <w:rsid w:val="00541F55"/>
    <w:rsid w:val="00553149"/>
    <w:rsid w:val="00555D3D"/>
    <w:rsid w:val="00557A81"/>
    <w:rsid w:val="005619DA"/>
    <w:rsid w:val="00565C08"/>
    <w:rsid w:val="00574DB5"/>
    <w:rsid w:val="00586B61"/>
    <w:rsid w:val="005B1276"/>
    <w:rsid w:val="005B2304"/>
    <w:rsid w:val="005B75B3"/>
    <w:rsid w:val="005C2B8B"/>
    <w:rsid w:val="005D1E6D"/>
    <w:rsid w:val="005D44E1"/>
    <w:rsid w:val="005E153B"/>
    <w:rsid w:val="005E4E58"/>
    <w:rsid w:val="005F7C57"/>
    <w:rsid w:val="00603FE6"/>
    <w:rsid w:val="00613B7D"/>
    <w:rsid w:val="006220BB"/>
    <w:rsid w:val="006344A5"/>
    <w:rsid w:val="006370B9"/>
    <w:rsid w:val="00665C1F"/>
    <w:rsid w:val="0067132B"/>
    <w:rsid w:val="00672F0C"/>
    <w:rsid w:val="0068580D"/>
    <w:rsid w:val="00687F5E"/>
    <w:rsid w:val="0069073F"/>
    <w:rsid w:val="006A0039"/>
    <w:rsid w:val="006A10D2"/>
    <w:rsid w:val="006B202A"/>
    <w:rsid w:val="006B34F0"/>
    <w:rsid w:val="006B731F"/>
    <w:rsid w:val="006E3334"/>
    <w:rsid w:val="006E46BC"/>
    <w:rsid w:val="006F486B"/>
    <w:rsid w:val="00716E03"/>
    <w:rsid w:val="00732383"/>
    <w:rsid w:val="00743236"/>
    <w:rsid w:val="00744A09"/>
    <w:rsid w:val="00751C4A"/>
    <w:rsid w:val="00760EA5"/>
    <w:rsid w:val="00772103"/>
    <w:rsid w:val="00783DDF"/>
    <w:rsid w:val="007840EC"/>
    <w:rsid w:val="007975F1"/>
    <w:rsid w:val="007B0DCE"/>
    <w:rsid w:val="007D21D7"/>
    <w:rsid w:val="007D5F3A"/>
    <w:rsid w:val="007D7944"/>
    <w:rsid w:val="007F78F6"/>
    <w:rsid w:val="00831D50"/>
    <w:rsid w:val="00837AEE"/>
    <w:rsid w:val="00840A38"/>
    <w:rsid w:val="0085292E"/>
    <w:rsid w:val="00855EEF"/>
    <w:rsid w:val="008639B1"/>
    <w:rsid w:val="008679AC"/>
    <w:rsid w:val="00871E1A"/>
    <w:rsid w:val="008723FB"/>
    <w:rsid w:val="00873C3F"/>
    <w:rsid w:val="00880016"/>
    <w:rsid w:val="00884F94"/>
    <w:rsid w:val="00893060"/>
    <w:rsid w:val="00895E1F"/>
    <w:rsid w:val="008A089F"/>
    <w:rsid w:val="008A1CA6"/>
    <w:rsid w:val="008B3F37"/>
    <w:rsid w:val="008B5959"/>
    <w:rsid w:val="008C52CA"/>
    <w:rsid w:val="008D6F2B"/>
    <w:rsid w:val="008D7470"/>
    <w:rsid w:val="008E2C86"/>
    <w:rsid w:val="008E65D7"/>
    <w:rsid w:val="008E6E65"/>
    <w:rsid w:val="00900218"/>
    <w:rsid w:val="0090131E"/>
    <w:rsid w:val="00912A25"/>
    <w:rsid w:val="009171BB"/>
    <w:rsid w:val="009172E9"/>
    <w:rsid w:val="00917488"/>
    <w:rsid w:val="00922143"/>
    <w:rsid w:val="00926D80"/>
    <w:rsid w:val="0093046C"/>
    <w:rsid w:val="0093065E"/>
    <w:rsid w:val="00936A2E"/>
    <w:rsid w:val="00937908"/>
    <w:rsid w:val="00942162"/>
    <w:rsid w:val="00962175"/>
    <w:rsid w:val="009752EA"/>
    <w:rsid w:val="00981732"/>
    <w:rsid w:val="009845F9"/>
    <w:rsid w:val="00996A80"/>
    <w:rsid w:val="009A4FBB"/>
    <w:rsid w:val="009B5165"/>
    <w:rsid w:val="009B57D1"/>
    <w:rsid w:val="009B7B6A"/>
    <w:rsid w:val="009C1FBE"/>
    <w:rsid w:val="009D2999"/>
    <w:rsid w:val="009E76CB"/>
    <w:rsid w:val="009F3829"/>
    <w:rsid w:val="00A04B06"/>
    <w:rsid w:val="00A067DF"/>
    <w:rsid w:val="00A16151"/>
    <w:rsid w:val="00A233A1"/>
    <w:rsid w:val="00A24AE8"/>
    <w:rsid w:val="00A25C6A"/>
    <w:rsid w:val="00A3008F"/>
    <w:rsid w:val="00A402F7"/>
    <w:rsid w:val="00A80FAC"/>
    <w:rsid w:val="00A82C73"/>
    <w:rsid w:val="00AB347E"/>
    <w:rsid w:val="00AB7AAB"/>
    <w:rsid w:val="00AC0D38"/>
    <w:rsid w:val="00AD2B5C"/>
    <w:rsid w:val="00AE2B66"/>
    <w:rsid w:val="00B2467C"/>
    <w:rsid w:val="00B311EC"/>
    <w:rsid w:val="00B33AA1"/>
    <w:rsid w:val="00B45709"/>
    <w:rsid w:val="00B46875"/>
    <w:rsid w:val="00B52BBE"/>
    <w:rsid w:val="00B6016C"/>
    <w:rsid w:val="00B65D29"/>
    <w:rsid w:val="00B8343A"/>
    <w:rsid w:val="00B849CA"/>
    <w:rsid w:val="00B94DB7"/>
    <w:rsid w:val="00BA2BDB"/>
    <w:rsid w:val="00BA4182"/>
    <w:rsid w:val="00BB25C3"/>
    <w:rsid w:val="00BC208C"/>
    <w:rsid w:val="00BC4781"/>
    <w:rsid w:val="00BD110C"/>
    <w:rsid w:val="00BF7502"/>
    <w:rsid w:val="00BF7D03"/>
    <w:rsid w:val="00C04069"/>
    <w:rsid w:val="00C0461F"/>
    <w:rsid w:val="00C0550E"/>
    <w:rsid w:val="00C1552E"/>
    <w:rsid w:val="00C2520A"/>
    <w:rsid w:val="00C25E0F"/>
    <w:rsid w:val="00C37BB4"/>
    <w:rsid w:val="00C407AE"/>
    <w:rsid w:val="00C545AF"/>
    <w:rsid w:val="00C576BF"/>
    <w:rsid w:val="00C71DC0"/>
    <w:rsid w:val="00C724FC"/>
    <w:rsid w:val="00C82CD2"/>
    <w:rsid w:val="00C83AF3"/>
    <w:rsid w:val="00CA45EC"/>
    <w:rsid w:val="00CB159A"/>
    <w:rsid w:val="00CB49EF"/>
    <w:rsid w:val="00CB7274"/>
    <w:rsid w:val="00CC124B"/>
    <w:rsid w:val="00CC78CD"/>
    <w:rsid w:val="00CE3B59"/>
    <w:rsid w:val="00CE6025"/>
    <w:rsid w:val="00CE6384"/>
    <w:rsid w:val="00D02A53"/>
    <w:rsid w:val="00D10B9B"/>
    <w:rsid w:val="00D2181D"/>
    <w:rsid w:val="00D2701B"/>
    <w:rsid w:val="00D36370"/>
    <w:rsid w:val="00D50126"/>
    <w:rsid w:val="00D61D60"/>
    <w:rsid w:val="00D655E4"/>
    <w:rsid w:val="00D66E0F"/>
    <w:rsid w:val="00D72076"/>
    <w:rsid w:val="00D85DA2"/>
    <w:rsid w:val="00DA6486"/>
    <w:rsid w:val="00DB1749"/>
    <w:rsid w:val="00DC038D"/>
    <w:rsid w:val="00DD1323"/>
    <w:rsid w:val="00DE059B"/>
    <w:rsid w:val="00DE6B40"/>
    <w:rsid w:val="00DF2D6C"/>
    <w:rsid w:val="00DF714A"/>
    <w:rsid w:val="00E000E2"/>
    <w:rsid w:val="00E13771"/>
    <w:rsid w:val="00E22292"/>
    <w:rsid w:val="00E37767"/>
    <w:rsid w:val="00E52DD3"/>
    <w:rsid w:val="00E74471"/>
    <w:rsid w:val="00E81B95"/>
    <w:rsid w:val="00E84C44"/>
    <w:rsid w:val="00E971FB"/>
    <w:rsid w:val="00EB7182"/>
    <w:rsid w:val="00EC0C81"/>
    <w:rsid w:val="00EC1F64"/>
    <w:rsid w:val="00EC1FB6"/>
    <w:rsid w:val="00EC7BB4"/>
    <w:rsid w:val="00EE0445"/>
    <w:rsid w:val="00EF2D86"/>
    <w:rsid w:val="00F07F0D"/>
    <w:rsid w:val="00F12CE3"/>
    <w:rsid w:val="00F21E2C"/>
    <w:rsid w:val="00F265FB"/>
    <w:rsid w:val="00F35AD8"/>
    <w:rsid w:val="00F43F5C"/>
    <w:rsid w:val="00F4545A"/>
    <w:rsid w:val="00F50CAB"/>
    <w:rsid w:val="00F658BD"/>
    <w:rsid w:val="00F72CE4"/>
    <w:rsid w:val="00F7456F"/>
    <w:rsid w:val="00F8554B"/>
    <w:rsid w:val="00F872D7"/>
    <w:rsid w:val="00FA34A3"/>
    <w:rsid w:val="00FA4BBE"/>
    <w:rsid w:val="00FA6253"/>
    <w:rsid w:val="00FB0C98"/>
    <w:rsid w:val="00FB3467"/>
    <w:rsid w:val="00FD185C"/>
    <w:rsid w:val="00FD56C4"/>
    <w:rsid w:val="00FE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win7</cp:lastModifiedBy>
  <cp:revision>2</cp:revision>
  <dcterms:created xsi:type="dcterms:W3CDTF">2020-10-26T10:52:00Z</dcterms:created>
  <dcterms:modified xsi:type="dcterms:W3CDTF">2020-10-26T10:52:00Z</dcterms:modified>
</cp:coreProperties>
</file>