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E8" w:rsidRDefault="00173BE8" w:rsidP="007F3EC9">
      <w:pPr>
        <w:rPr>
          <w:sz w:val="32"/>
          <w:szCs w:val="32"/>
        </w:rPr>
      </w:pPr>
    </w:p>
    <w:p w:rsidR="00173BE8" w:rsidRDefault="00173BE8" w:rsidP="007F3EC9">
      <w:pPr>
        <w:rPr>
          <w:sz w:val="32"/>
          <w:szCs w:val="32"/>
        </w:rPr>
      </w:pPr>
    </w:p>
    <w:p w:rsidR="00173BE8" w:rsidRDefault="00173BE8" w:rsidP="007F3EC9">
      <w:pPr>
        <w:rPr>
          <w:sz w:val="32"/>
          <w:szCs w:val="32"/>
        </w:rPr>
      </w:pPr>
    </w:p>
    <w:p w:rsidR="007F3EC9" w:rsidRDefault="007F3EC9" w:rsidP="007F3EC9">
      <w:pPr>
        <w:rPr>
          <w:sz w:val="32"/>
          <w:szCs w:val="32"/>
        </w:rPr>
      </w:pPr>
      <w:r>
        <w:rPr>
          <w:sz w:val="32"/>
          <w:szCs w:val="32"/>
        </w:rPr>
        <w:t xml:space="preserve">Công đoàn trường TH Ngọc Lâm </w:t>
      </w:r>
    </w:p>
    <w:p w:rsidR="007F3EC9" w:rsidRDefault="007F3EC9" w:rsidP="007F3EC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F3EC9" w:rsidRPr="007F3EC9" w:rsidRDefault="007F3EC9" w:rsidP="007F3EC9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 CÔNG TÁC THÁNG 1/2020</w:t>
      </w:r>
    </w:p>
    <w:p w:rsidR="007F3EC9" w:rsidRDefault="007F3EC9" w:rsidP="007F3EC9">
      <w:pPr>
        <w:rPr>
          <w:sz w:val="28"/>
          <w:szCs w:val="28"/>
          <w:lang w:val="vi-VN"/>
        </w:rPr>
      </w:pPr>
      <w:r>
        <w:rPr>
          <w:b/>
          <w:sz w:val="28"/>
          <w:szCs w:val="28"/>
        </w:rPr>
        <w:t>I/ Tổng kết công tác tháng 12/ 2019</w:t>
      </w:r>
    </w:p>
    <w:p w:rsidR="007F3EC9" w:rsidRDefault="007F3EC9" w:rsidP="007F3EC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- Phối hợp trong công tác CM, chuẩn bị hồ sơ, tiết dạy... đón đoàn Thanh tra chuyên ngành của Sở GD&amp;ĐT Hà Nội đạt kết quả tốt  </w:t>
      </w:r>
    </w:p>
    <w:p w:rsidR="007F3EC9" w:rsidRDefault="007F3EC9" w:rsidP="007F3EC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>Phối hợp tổ chức</w:t>
      </w:r>
      <w:r>
        <w:rPr>
          <w:sz w:val="28"/>
          <w:szCs w:val="28"/>
        </w:rPr>
        <w:t xml:space="preserve"> kỉ niệm ngày thành lập QĐND VN 22/12</w:t>
      </w:r>
      <w:r>
        <w:rPr>
          <w:sz w:val="28"/>
          <w:szCs w:val="28"/>
          <w:lang w:val="vi-VN"/>
        </w:rPr>
        <w:t xml:space="preserve"> với nhiều hoạt động giáo dục truyền thống, giao lưu văn nghệ cùng các cựu chiến binh CLB HươngXưa</w:t>
      </w:r>
    </w:p>
    <w:p w:rsidR="007F3EC9" w:rsidRDefault="007F3EC9" w:rsidP="007F3EC9">
      <w:pPr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Công đoàn phối kết hợp cùng nhà trường tổ chức kỉ niệm 6</w:t>
      </w:r>
      <w:r>
        <w:rPr>
          <w:sz w:val="28"/>
          <w:szCs w:val="28"/>
          <w:lang w:val="vi-VN"/>
        </w:rPr>
        <w:t>4</w:t>
      </w:r>
      <w:r>
        <w:rPr>
          <w:sz w:val="28"/>
          <w:szCs w:val="28"/>
        </w:rPr>
        <w:t xml:space="preserve"> năm ngày thành lập QĐNDVN 22/12; </w:t>
      </w:r>
      <w:r>
        <w:rPr>
          <w:sz w:val="28"/>
          <w:szCs w:val="28"/>
          <w:lang w:val="vi-VN"/>
        </w:rPr>
        <w:t xml:space="preserve">Chính quyền- </w:t>
      </w:r>
      <w:r>
        <w:rPr>
          <w:sz w:val="28"/>
          <w:szCs w:val="28"/>
        </w:rPr>
        <w:t>Công đoàn</w:t>
      </w:r>
      <w:r>
        <w:rPr>
          <w:sz w:val="28"/>
          <w:szCs w:val="28"/>
          <w:lang w:val="vi-VN"/>
        </w:rPr>
        <w:t>- Đ</w:t>
      </w:r>
      <w:r>
        <w:rPr>
          <w:sz w:val="28"/>
          <w:szCs w:val="28"/>
        </w:rPr>
        <w:t>oàn thanh niên tặng hoa, giao lưu cùng đơn vị kết nghĩa  đoàn bay 919.</w:t>
      </w:r>
    </w:p>
    <w:p w:rsidR="007F3EC9" w:rsidRDefault="007F3EC9" w:rsidP="007F3EC9">
      <w:pPr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</w:t>
      </w:r>
      <w:r>
        <w:rPr>
          <w:sz w:val="28"/>
          <w:szCs w:val="28"/>
        </w:rPr>
        <w:t xml:space="preserve">- Các khối duy trì SHCM, GVCN nhắc HS giữ gìn </w:t>
      </w:r>
      <w:r>
        <w:rPr>
          <w:sz w:val="28"/>
          <w:szCs w:val="28"/>
          <w:lang w:val="vi-VN"/>
        </w:rPr>
        <w:t>vệ</w:t>
      </w:r>
      <w:r>
        <w:rPr>
          <w:sz w:val="28"/>
          <w:szCs w:val="28"/>
        </w:rPr>
        <w:t xml:space="preserve"> sinh môi trường,</w:t>
      </w:r>
      <w:r>
        <w:rPr>
          <w:sz w:val="28"/>
          <w:szCs w:val="28"/>
          <w:lang w:val="vi-VN"/>
        </w:rPr>
        <w:t xml:space="preserve"> chú ý</w:t>
      </w:r>
      <w:r>
        <w:rPr>
          <w:sz w:val="28"/>
          <w:szCs w:val="28"/>
        </w:rPr>
        <w:t xml:space="preserve"> mặc ấm khi đến lớp, thực hiện tốt nếp sống </w:t>
      </w:r>
      <w:r>
        <w:rPr>
          <w:sz w:val="28"/>
          <w:szCs w:val="28"/>
          <w:lang w:val="vi-VN"/>
        </w:rPr>
        <w:t>thanh lịch văn minh</w:t>
      </w:r>
      <w:r>
        <w:rPr>
          <w:sz w:val="28"/>
          <w:szCs w:val="28"/>
        </w:rPr>
        <w:t>, duy trì nề nếp ra vào lớp.</w:t>
      </w:r>
    </w:p>
    <w:p w:rsidR="007F3EC9" w:rsidRPr="00173BE8" w:rsidRDefault="007F3EC9" w:rsidP="007F3EC9">
      <w:pPr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</w:t>
      </w:r>
      <w:r>
        <w:rPr>
          <w:sz w:val="28"/>
          <w:szCs w:val="28"/>
        </w:rPr>
        <w:t xml:space="preserve">- Phối hợp cùng BGH; GVCN lên kế hoạch tổ chức cho HS tham quan và học tập tại </w:t>
      </w:r>
      <w:r w:rsidR="00173BE8">
        <w:rPr>
          <w:sz w:val="28"/>
          <w:szCs w:val="28"/>
          <w:lang w:val="vi-VN"/>
        </w:rPr>
        <w:t xml:space="preserve">di tích </w:t>
      </w:r>
      <w:r w:rsidR="00173BE8">
        <w:rPr>
          <w:sz w:val="28"/>
          <w:szCs w:val="28"/>
        </w:rPr>
        <w:t xml:space="preserve">Đền Đô </w:t>
      </w:r>
      <w:r w:rsidR="00173BE8">
        <w:rPr>
          <w:sz w:val="28"/>
          <w:szCs w:val="28"/>
          <w:lang w:val="vi-VN"/>
        </w:rPr>
        <w:t xml:space="preserve"> và khu sinh thái </w:t>
      </w:r>
      <w:r w:rsidR="00173BE8">
        <w:rPr>
          <w:sz w:val="28"/>
          <w:szCs w:val="28"/>
        </w:rPr>
        <w:t>ERA HOUSE</w:t>
      </w:r>
    </w:p>
    <w:p w:rsidR="007F3EC9" w:rsidRPr="00173BE8" w:rsidRDefault="007F3EC9" w:rsidP="00173BE8">
      <w:pPr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- GVCN phối hợp Đội TNTP thu kế hoạch nhỏ. </w:t>
      </w:r>
    </w:p>
    <w:p w:rsidR="007F3EC9" w:rsidRDefault="007F3EC9" w:rsidP="007F3EC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- Tổ chức sinh nhật ĐVCĐ tháng12</w:t>
      </w:r>
    </w:p>
    <w:p w:rsidR="007F3EC9" w:rsidRPr="007F3EC9" w:rsidRDefault="007F3EC9" w:rsidP="007F3EC9">
      <w:pPr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- Đề nghị 1trường hợp ĐVCĐ có hoàn cảnh khó khăn nhận hỗ trợ của LĐLĐ Quận Long Biên: đ/c </w:t>
      </w:r>
      <w:r>
        <w:rPr>
          <w:sz w:val="28"/>
          <w:szCs w:val="28"/>
        </w:rPr>
        <w:t>Nguyễn Thị Huyên</w:t>
      </w:r>
    </w:p>
    <w:p w:rsidR="007F3EC9" w:rsidRDefault="007F3EC9" w:rsidP="007F3EC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Khung cảnh SP: </w:t>
      </w:r>
    </w:p>
    <w:p w:rsidR="007F3EC9" w:rsidRDefault="007F3EC9" w:rsidP="007F3EC9">
      <w:pPr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-</w:t>
      </w:r>
      <w:r>
        <w:rPr>
          <w:sz w:val="28"/>
          <w:szCs w:val="28"/>
        </w:rPr>
        <w:t xml:space="preserve"> Tiếp tục phối kết hợp cùng các tổ chức Đ</w:t>
      </w:r>
      <w:r>
        <w:rPr>
          <w:sz w:val="28"/>
          <w:szCs w:val="28"/>
          <w:lang w:val="vi-VN"/>
        </w:rPr>
        <w:t xml:space="preserve">ội </w:t>
      </w:r>
      <w:r>
        <w:rPr>
          <w:sz w:val="28"/>
          <w:szCs w:val="28"/>
        </w:rPr>
        <w:t>TNTP,</w:t>
      </w:r>
      <w:r>
        <w:rPr>
          <w:sz w:val="28"/>
          <w:szCs w:val="28"/>
          <w:lang w:val="vi-VN"/>
        </w:rPr>
        <w:t xml:space="preserve"> Đoàn </w:t>
      </w:r>
      <w:r>
        <w:rPr>
          <w:sz w:val="28"/>
          <w:szCs w:val="28"/>
        </w:rPr>
        <w:t>TN, bảo vệ, phục vụ giữ gìn khung cảnh sư phạm</w:t>
      </w:r>
      <w:r>
        <w:rPr>
          <w:sz w:val="28"/>
          <w:szCs w:val="28"/>
          <w:lang w:val="vi-VN"/>
        </w:rPr>
        <w:t xml:space="preserve"> đảm bảo “</w:t>
      </w:r>
      <w:r w:rsidR="00FB1FB6">
        <w:rPr>
          <w:sz w:val="28"/>
          <w:szCs w:val="28"/>
          <w:lang w:val="vi-VN"/>
        </w:rPr>
        <w:t xml:space="preserve"> Sáng- Xanh- Sạch- Đẹp và an toàn</w:t>
      </w:r>
      <w:r>
        <w:rPr>
          <w:sz w:val="28"/>
          <w:szCs w:val="28"/>
          <w:lang w:val="vi-VN"/>
        </w:rPr>
        <w:t>”</w:t>
      </w:r>
      <w:r>
        <w:rPr>
          <w:sz w:val="28"/>
          <w:szCs w:val="28"/>
        </w:rPr>
        <w:t>.</w:t>
      </w:r>
    </w:p>
    <w:p w:rsidR="007F3EC9" w:rsidRDefault="007F3EC9" w:rsidP="007F3EC9">
      <w:pPr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-</w:t>
      </w:r>
      <w:r>
        <w:rPr>
          <w:sz w:val="28"/>
          <w:szCs w:val="28"/>
        </w:rPr>
        <w:t xml:space="preserve"> Kết hợp cùng</w:t>
      </w:r>
      <w:r>
        <w:rPr>
          <w:sz w:val="28"/>
          <w:szCs w:val="28"/>
          <w:lang w:val="vi-VN"/>
        </w:rPr>
        <w:t xml:space="preserve"> TPT- </w:t>
      </w:r>
      <w:r>
        <w:rPr>
          <w:sz w:val="28"/>
          <w:szCs w:val="28"/>
        </w:rPr>
        <w:t xml:space="preserve"> GVCN</w:t>
      </w:r>
      <w:r>
        <w:rPr>
          <w:sz w:val="28"/>
          <w:szCs w:val="28"/>
          <w:lang w:val="vi-VN"/>
        </w:rPr>
        <w:t xml:space="preserve"> tiếp tục giáo dục HS</w:t>
      </w:r>
      <w:r>
        <w:rPr>
          <w:sz w:val="28"/>
          <w:szCs w:val="28"/>
        </w:rPr>
        <w:t xml:space="preserve"> giữ gìn vệ sinh lớp học, hành lang, cầu thang, sân chơi…</w:t>
      </w:r>
    </w:p>
    <w:p w:rsidR="007F3EC9" w:rsidRDefault="007F3EC9" w:rsidP="007F3EC9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II/ Kế hoạch</w:t>
      </w:r>
      <w:r w:rsidR="00FB1FB6">
        <w:rPr>
          <w:b/>
          <w:sz w:val="28"/>
          <w:szCs w:val="28"/>
        </w:rPr>
        <w:t xml:space="preserve"> hoạt động công đoàn tháng 1/20</w:t>
      </w:r>
      <w:r w:rsidR="00FB1FB6">
        <w:rPr>
          <w:b/>
          <w:sz w:val="28"/>
          <w:szCs w:val="28"/>
          <w:lang w:val="vi-VN"/>
        </w:rPr>
        <w:t>20</w:t>
      </w:r>
      <w:r>
        <w:rPr>
          <w:b/>
          <w:sz w:val="28"/>
          <w:szCs w:val="28"/>
          <w:lang w:val="vi-VN"/>
        </w:rPr>
        <w:t xml:space="preserve"> </w:t>
      </w:r>
    </w:p>
    <w:p w:rsidR="007F3EC9" w:rsidRDefault="007F3EC9" w:rsidP="007F3EC9">
      <w:pPr>
        <w:rPr>
          <w:b/>
          <w:sz w:val="28"/>
          <w:szCs w:val="28"/>
        </w:rPr>
      </w:pPr>
      <w:r>
        <w:rPr>
          <w:b/>
          <w:sz w:val="28"/>
          <w:szCs w:val="28"/>
        </w:rPr>
        <w:t>Trọng tâm</w:t>
      </w:r>
    </w:p>
    <w:p w:rsidR="00C6075B" w:rsidRPr="00173BE8" w:rsidRDefault="00C6075B" w:rsidP="007F3EC9">
      <w:pPr>
        <w:rPr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- </w:t>
      </w:r>
      <w:r w:rsidRPr="00173BE8">
        <w:rPr>
          <w:sz w:val="28"/>
          <w:szCs w:val="28"/>
        </w:rPr>
        <w:t>Tổ chức tuyên truyền kỷ niệm 90 năm ngày thành lập Đảng CS Việt Nam</w:t>
      </w:r>
    </w:p>
    <w:p w:rsidR="007F3EC9" w:rsidRDefault="007F3EC9" w:rsidP="007F3EC9">
      <w:pPr>
        <w:rPr>
          <w:sz w:val="28"/>
          <w:szCs w:val="28"/>
        </w:rPr>
      </w:pPr>
      <w:r>
        <w:rPr>
          <w:sz w:val="28"/>
          <w:szCs w:val="28"/>
        </w:rPr>
        <w:t>- Phối hợp tổ chức Lễ Phát động</w:t>
      </w:r>
      <w:r>
        <w:rPr>
          <w:sz w:val="28"/>
          <w:szCs w:val="28"/>
          <w:lang w:val="vi-VN"/>
        </w:rPr>
        <w:t xml:space="preserve"> phong trào</w:t>
      </w:r>
      <w:r>
        <w:rPr>
          <w:sz w:val="28"/>
          <w:szCs w:val="28"/>
        </w:rPr>
        <w:t xml:space="preserve"> thi đua</w:t>
      </w:r>
      <w:r w:rsidR="00C6075B">
        <w:rPr>
          <w:sz w:val="28"/>
          <w:szCs w:val="28"/>
          <w:lang w:val="vi-VN"/>
        </w:rPr>
        <w:t xml:space="preserve"> năm 20</w:t>
      </w:r>
      <w:r w:rsidR="00C6075B">
        <w:rPr>
          <w:sz w:val="28"/>
          <w:szCs w:val="28"/>
        </w:rPr>
        <w:t>20</w:t>
      </w:r>
      <w:r>
        <w:rPr>
          <w:sz w:val="28"/>
          <w:szCs w:val="28"/>
          <w:lang w:val="vi-VN"/>
        </w:rPr>
        <w:t xml:space="preserve"> </w:t>
      </w:r>
      <w:r w:rsidR="00C6075B">
        <w:rPr>
          <w:sz w:val="28"/>
          <w:szCs w:val="28"/>
        </w:rPr>
        <w:t>( dự kiến 13</w:t>
      </w:r>
      <w:r>
        <w:rPr>
          <w:sz w:val="28"/>
          <w:szCs w:val="28"/>
        </w:rPr>
        <w:t>/01)</w:t>
      </w:r>
    </w:p>
    <w:p w:rsidR="007F3EC9" w:rsidRDefault="007F3EC9" w:rsidP="007F3EC9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  <w:lang w:val="vi-VN"/>
        </w:rPr>
        <w:t>T</w:t>
      </w:r>
      <w:r>
        <w:rPr>
          <w:sz w:val="28"/>
          <w:szCs w:val="28"/>
        </w:rPr>
        <w:t xml:space="preserve">iếp tục viết bài </w:t>
      </w:r>
      <w:r>
        <w:rPr>
          <w:sz w:val="28"/>
          <w:szCs w:val="28"/>
          <w:lang w:val="vi-VN"/>
        </w:rPr>
        <w:t>tham gia cuộc thi</w:t>
      </w:r>
      <w:r>
        <w:rPr>
          <w:sz w:val="28"/>
          <w:szCs w:val="28"/>
        </w:rPr>
        <w:t xml:space="preserve"> “</w:t>
      </w:r>
      <w:r>
        <w:rPr>
          <w:sz w:val="28"/>
          <w:szCs w:val="28"/>
          <w:lang w:val="vi-VN"/>
        </w:rPr>
        <w:t>Viết về gương điển hình tiên tiến,n</w:t>
      </w:r>
      <w:r>
        <w:rPr>
          <w:sz w:val="28"/>
          <w:szCs w:val="28"/>
        </w:rPr>
        <w:t>gười tốt</w:t>
      </w:r>
      <w:r>
        <w:rPr>
          <w:sz w:val="28"/>
          <w:szCs w:val="28"/>
          <w:lang w:val="vi-VN"/>
        </w:rPr>
        <w:t>, v</w:t>
      </w:r>
      <w:r>
        <w:rPr>
          <w:sz w:val="28"/>
          <w:szCs w:val="28"/>
        </w:rPr>
        <w:t>iệc tốt</w:t>
      </w:r>
      <w:r>
        <w:rPr>
          <w:sz w:val="28"/>
          <w:szCs w:val="28"/>
          <w:lang w:val="vi-VN"/>
        </w:rPr>
        <w:t xml:space="preserve"> trong phong trào thi đua yêu nước quận Long Biên năm 20</w:t>
      </w:r>
      <w:r>
        <w:rPr>
          <w:sz w:val="28"/>
          <w:szCs w:val="28"/>
        </w:rPr>
        <w:t>20”</w:t>
      </w:r>
    </w:p>
    <w:p w:rsidR="007F3EC9" w:rsidRPr="007F3EC9" w:rsidRDefault="007F3EC9" w:rsidP="007F3E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- Tặng quà GV</w:t>
      </w:r>
      <w:r>
        <w:rPr>
          <w:sz w:val="28"/>
          <w:szCs w:val="28"/>
        </w:rPr>
        <w:t>, HS</w:t>
      </w:r>
      <w:r>
        <w:rPr>
          <w:sz w:val="28"/>
          <w:szCs w:val="28"/>
          <w:lang w:val="vi-VN"/>
        </w:rPr>
        <w:t xml:space="preserve"> có hoàn cảnh khó khăn nhân dịp Tết </w:t>
      </w:r>
      <w:r>
        <w:rPr>
          <w:sz w:val="28"/>
          <w:szCs w:val="28"/>
        </w:rPr>
        <w:t>Canh Tý</w:t>
      </w:r>
      <w:r>
        <w:rPr>
          <w:sz w:val="28"/>
          <w:szCs w:val="28"/>
          <w:lang w:val="vi-VN"/>
        </w:rPr>
        <w:t xml:space="preserve"> 20</w:t>
      </w:r>
      <w:r>
        <w:rPr>
          <w:sz w:val="28"/>
          <w:szCs w:val="28"/>
        </w:rPr>
        <w:t>20</w:t>
      </w:r>
      <w:r w:rsidR="00C6075B">
        <w:rPr>
          <w:sz w:val="28"/>
          <w:szCs w:val="28"/>
        </w:rPr>
        <w:t>; Mừng thọ cha mẹ ĐVCĐ trên 80 tuổi</w:t>
      </w:r>
    </w:p>
    <w:p w:rsidR="007F3EC9" w:rsidRDefault="007F3EC9" w:rsidP="007F3EC9">
      <w:pPr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- </w:t>
      </w:r>
      <w:r>
        <w:rPr>
          <w:sz w:val="28"/>
          <w:szCs w:val="28"/>
        </w:rPr>
        <w:t xml:space="preserve">Phối hợp cùng BGH; GVCN làm tổ chức hội nghị </w:t>
      </w:r>
      <w:r>
        <w:rPr>
          <w:sz w:val="28"/>
          <w:szCs w:val="28"/>
          <w:lang w:val="vi-VN"/>
        </w:rPr>
        <w:t>CM</w:t>
      </w:r>
      <w:r w:rsidR="00C6075B">
        <w:rPr>
          <w:sz w:val="28"/>
          <w:szCs w:val="28"/>
        </w:rPr>
        <w:t>HS(  dự kiến chủ nhật 12</w:t>
      </w:r>
      <w:r>
        <w:rPr>
          <w:sz w:val="28"/>
          <w:szCs w:val="28"/>
        </w:rPr>
        <w:t>/01)</w:t>
      </w:r>
    </w:p>
    <w:p w:rsidR="00173BE8" w:rsidRDefault="00173BE8" w:rsidP="007F3EC9">
      <w:pPr>
        <w:rPr>
          <w:sz w:val="28"/>
          <w:szCs w:val="28"/>
          <w:lang w:val="vi-VN"/>
        </w:rPr>
      </w:pPr>
      <w:r>
        <w:rPr>
          <w:sz w:val="28"/>
          <w:szCs w:val="28"/>
        </w:rPr>
        <w:lastRenderedPageBreak/>
        <w:t>- Tổ chức ĐVCĐ trong độ tuổi ký cam kết sinh đẻ có kế hoạch và không phân biệt giới tính thai nhi năm 2020</w:t>
      </w:r>
    </w:p>
    <w:p w:rsidR="007F3EC9" w:rsidRDefault="007F3EC9" w:rsidP="007F3EC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- Tố c</w:t>
      </w:r>
      <w:r w:rsidR="00FB1FB6">
        <w:rPr>
          <w:sz w:val="28"/>
          <w:szCs w:val="28"/>
          <w:lang w:val="vi-VN"/>
        </w:rPr>
        <w:t>hức sinh nhật ĐVCĐ tháng 1/ 2020</w:t>
      </w:r>
      <w:r>
        <w:rPr>
          <w:sz w:val="28"/>
          <w:szCs w:val="28"/>
          <w:lang w:val="vi-VN"/>
        </w:rPr>
        <w:t xml:space="preserve"> </w:t>
      </w:r>
    </w:p>
    <w:p w:rsidR="007F3EC9" w:rsidRDefault="007F3EC9" w:rsidP="007F3EC9">
      <w:pPr>
        <w:tabs>
          <w:tab w:val="left" w:pos="367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Khung cảnh SP: </w:t>
      </w:r>
      <w:r>
        <w:rPr>
          <w:b/>
          <w:sz w:val="28"/>
          <w:szCs w:val="28"/>
        </w:rPr>
        <w:tab/>
      </w:r>
    </w:p>
    <w:p w:rsidR="007F3EC9" w:rsidRDefault="007F3EC9" w:rsidP="007F3EC9">
      <w:pPr>
        <w:rPr>
          <w:sz w:val="28"/>
          <w:szCs w:val="28"/>
          <w:lang w:val="vi-VN"/>
        </w:rPr>
      </w:pPr>
      <w:r>
        <w:rPr>
          <w:sz w:val="28"/>
          <w:szCs w:val="28"/>
        </w:rPr>
        <w:t>+ GVCN nhắc HS giữ gìn</w:t>
      </w:r>
      <w:r>
        <w:rPr>
          <w:sz w:val="28"/>
          <w:szCs w:val="28"/>
          <w:lang w:val="vi-VN"/>
        </w:rPr>
        <w:t xml:space="preserve"> vệ sinh môi trường</w:t>
      </w:r>
      <w:r>
        <w:rPr>
          <w:sz w:val="28"/>
          <w:szCs w:val="28"/>
        </w:rPr>
        <w:t>, mặc ấm khi đến lớp, thực hiện tốt nếp sống TLVM, duy trì nề nếp ra vào lớp</w:t>
      </w:r>
      <w:r>
        <w:rPr>
          <w:sz w:val="28"/>
          <w:szCs w:val="28"/>
          <w:lang w:val="vi-VN"/>
        </w:rPr>
        <w:t>, chuyển tiết</w:t>
      </w:r>
    </w:p>
    <w:p w:rsidR="007F3EC9" w:rsidRDefault="007F3EC9" w:rsidP="007F3EC9">
      <w:pPr>
        <w:rPr>
          <w:sz w:val="28"/>
          <w:szCs w:val="28"/>
        </w:rPr>
      </w:pPr>
      <w:r>
        <w:rPr>
          <w:sz w:val="28"/>
          <w:szCs w:val="28"/>
        </w:rPr>
        <w:t>+ Tiếp tục phối kết hợp cùng các tổ chức Đ</w:t>
      </w:r>
      <w:r>
        <w:rPr>
          <w:sz w:val="28"/>
          <w:szCs w:val="28"/>
          <w:lang w:val="vi-VN"/>
        </w:rPr>
        <w:t xml:space="preserve">ội </w:t>
      </w:r>
      <w:r>
        <w:rPr>
          <w:sz w:val="28"/>
          <w:szCs w:val="28"/>
        </w:rPr>
        <w:t>TNTP, Đ</w:t>
      </w:r>
      <w:r>
        <w:rPr>
          <w:sz w:val="28"/>
          <w:szCs w:val="28"/>
          <w:lang w:val="vi-VN"/>
        </w:rPr>
        <w:t xml:space="preserve">oàn </w:t>
      </w:r>
      <w:r>
        <w:rPr>
          <w:sz w:val="28"/>
          <w:szCs w:val="28"/>
        </w:rPr>
        <w:t>TN, bảo vệ, phục vụ giữ gìn</w:t>
      </w:r>
      <w:r w:rsidR="00173BE8">
        <w:rPr>
          <w:sz w:val="28"/>
          <w:szCs w:val="28"/>
        </w:rPr>
        <w:t>, chỉnh trang  khung cảnh sư phạm và t</w:t>
      </w:r>
      <w:r>
        <w:rPr>
          <w:sz w:val="28"/>
          <w:szCs w:val="28"/>
        </w:rPr>
        <w:t>ổ chức tốt Tết trồng cây .</w:t>
      </w:r>
    </w:p>
    <w:p w:rsidR="00FB1FB6" w:rsidRDefault="007F3EC9" w:rsidP="00FB1FB6">
      <w:pPr>
        <w:pStyle w:val="NormalWeb"/>
        <w:shd w:val="clear" w:color="auto" w:fill="FFFFFF"/>
        <w:spacing w:before="120" w:beforeAutospacing="0" w:after="150" w:afterAutospacing="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+ Kết hợp cùng GVCN giữ gìn vệ sinh lớp học, hành lang, cầu thang, sân chơi</w:t>
      </w:r>
    </w:p>
    <w:p w:rsidR="00740BA3" w:rsidRDefault="00FB1FB6" w:rsidP="00740BA3">
      <w:pPr>
        <w:pStyle w:val="NormalWeb"/>
        <w:shd w:val="clear" w:color="auto" w:fill="FFFFFF"/>
        <w:spacing w:before="12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sz w:val="28"/>
          <w:szCs w:val="28"/>
          <w:lang w:val="vi-VN"/>
        </w:rPr>
        <w:t xml:space="preserve">     </w:t>
      </w:r>
      <w:r w:rsidR="00740BA3">
        <w:rPr>
          <w:color w:val="333333"/>
          <w:sz w:val="28"/>
          <w:szCs w:val="28"/>
        </w:rPr>
        <w:t>Trên đây là đánh giá tình hình công tác tháng 1</w:t>
      </w:r>
      <w:r w:rsidR="00740BA3">
        <w:rPr>
          <w:color w:val="333333"/>
          <w:sz w:val="28"/>
          <w:szCs w:val="28"/>
          <w:lang w:val="vi-VN"/>
        </w:rPr>
        <w:t>2</w:t>
      </w:r>
      <w:r w:rsidR="00740BA3">
        <w:rPr>
          <w:color w:val="333333"/>
          <w:sz w:val="28"/>
          <w:szCs w:val="28"/>
        </w:rPr>
        <w:t xml:space="preserve">/2019 và triển khai công tác tháng </w:t>
      </w:r>
      <w:r w:rsidR="00740BA3">
        <w:rPr>
          <w:color w:val="333333"/>
          <w:sz w:val="28"/>
          <w:szCs w:val="28"/>
          <w:lang w:val="vi-VN"/>
        </w:rPr>
        <w:t>01</w:t>
      </w:r>
      <w:r w:rsidR="00740BA3">
        <w:rPr>
          <w:color w:val="333333"/>
          <w:sz w:val="28"/>
          <w:szCs w:val="28"/>
        </w:rPr>
        <w:t>/20</w:t>
      </w:r>
      <w:r w:rsidR="00740BA3">
        <w:rPr>
          <w:color w:val="333333"/>
          <w:sz w:val="28"/>
          <w:szCs w:val="28"/>
          <w:lang w:val="vi-VN"/>
        </w:rPr>
        <w:t>20</w:t>
      </w:r>
      <w:r w:rsidR="00740BA3">
        <w:rPr>
          <w:color w:val="333333"/>
          <w:sz w:val="28"/>
          <w:szCs w:val="28"/>
        </w:rPr>
        <w:t xml:space="preserve"> của BCH Công đoàn. Đề nghị các tổ công đoàn, các đoàn viên nghiên cứu và tổ chức thực hiện./.</w:t>
      </w:r>
    </w:p>
    <w:tbl>
      <w:tblPr>
        <w:tblW w:w="10081" w:type="dxa"/>
        <w:tblInd w:w="180" w:type="dxa"/>
        <w:shd w:val="clear" w:color="auto" w:fill="F5FAD3"/>
        <w:tblLook w:val="04A0"/>
      </w:tblPr>
      <w:tblGrid>
        <w:gridCol w:w="4694"/>
        <w:gridCol w:w="5387"/>
      </w:tblGrid>
      <w:tr w:rsidR="00740BA3" w:rsidTr="00740BA3">
        <w:trPr>
          <w:trHeight w:val="80"/>
        </w:trPr>
        <w:tc>
          <w:tcPr>
            <w:tcW w:w="46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BA3" w:rsidRDefault="00740BA3">
            <w:pPr>
              <w:spacing w:before="120" w:after="150" w:line="276" w:lineRule="auto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333333"/>
                <w:sz w:val="21"/>
                <w:szCs w:val="21"/>
              </w:rPr>
              <w:t>Nơi nhận:</w:t>
            </w:r>
          </w:p>
          <w:p w:rsidR="00740BA3" w:rsidRDefault="00740BA3">
            <w:pPr>
              <w:spacing w:before="120" w:after="150" w:line="276" w:lineRule="auto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- Chi bộ (để theo dõi);</w:t>
            </w:r>
          </w:p>
          <w:p w:rsidR="00740BA3" w:rsidRDefault="00740BA3">
            <w:pPr>
              <w:spacing w:before="120" w:after="150" w:line="276" w:lineRule="auto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- Các CĐ bộ phận (để triển khai);</w:t>
            </w:r>
          </w:p>
          <w:p w:rsidR="00740BA3" w:rsidRDefault="00740BA3">
            <w:pPr>
              <w:spacing w:before="120" w:after="150" w:line="8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- Lưu CĐCS.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BA3" w:rsidRDefault="00740BA3">
            <w:pPr>
              <w:spacing w:before="120" w:line="276" w:lineRule="auto"/>
              <w:ind w:left="1129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TM. BCH CÔNG ĐOÀN</w:t>
            </w:r>
          </w:p>
          <w:p w:rsidR="00740BA3" w:rsidRDefault="00740BA3">
            <w:pPr>
              <w:spacing w:before="120" w:line="276" w:lineRule="auto"/>
              <w:ind w:left="1129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CHỦ TỊCH</w:t>
            </w:r>
          </w:p>
          <w:p w:rsidR="00740BA3" w:rsidRDefault="00740BA3">
            <w:pPr>
              <w:spacing w:before="120" w:line="276" w:lineRule="auto"/>
              <w:ind w:left="1129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  <w:p w:rsidR="00740BA3" w:rsidRDefault="00740BA3">
            <w:pPr>
              <w:spacing w:before="120" w:line="276" w:lineRule="auto"/>
              <w:ind w:left="1129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  <w:p w:rsidR="00740BA3" w:rsidRDefault="00740BA3">
            <w:pPr>
              <w:spacing w:before="120" w:line="80" w:lineRule="atLeast"/>
              <w:ind w:left="1129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Nguyễn Quỳnh Nga</w:t>
            </w:r>
          </w:p>
        </w:tc>
      </w:tr>
    </w:tbl>
    <w:p w:rsidR="00FB1FB6" w:rsidRPr="00FB1FB6" w:rsidRDefault="00FB1FB6" w:rsidP="007F3EC9">
      <w:pPr>
        <w:rPr>
          <w:sz w:val="28"/>
          <w:szCs w:val="28"/>
          <w:lang w:val="vi-VN"/>
        </w:rPr>
      </w:pPr>
    </w:p>
    <w:p w:rsidR="007F3EC9" w:rsidRDefault="007F3EC9" w:rsidP="007F3EC9">
      <w:pPr>
        <w:rPr>
          <w:sz w:val="28"/>
          <w:szCs w:val="28"/>
        </w:rPr>
      </w:pPr>
    </w:p>
    <w:p w:rsidR="007F3EC9" w:rsidRDefault="007F3EC9" w:rsidP="007F3EC9">
      <w:pPr>
        <w:rPr>
          <w:sz w:val="28"/>
          <w:szCs w:val="28"/>
          <w:lang w:val="vi-VN"/>
        </w:rPr>
      </w:pPr>
    </w:p>
    <w:p w:rsidR="007F3EC9" w:rsidRDefault="007F3EC9" w:rsidP="007F3EC9">
      <w:pPr>
        <w:rPr>
          <w:sz w:val="28"/>
          <w:szCs w:val="28"/>
          <w:lang w:val="vi-VN"/>
        </w:rPr>
      </w:pPr>
    </w:p>
    <w:p w:rsidR="007F3EC9" w:rsidRDefault="007F3EC9" w:rsidP="007F3EC9">
      <w:pPr>
        <w:pStyle w:val="ListParagraph"/>
        <w:rPr>
          <w:sz w:val="28"/>
          <w:szCs w:val="28"/>
          <w:u w:val="single"/>
        </w:rPr>
      </w:pPr>
    </w:p>
    <w:p w:rsidR="007F3EC9" w:rsidRDefault="007F3EC9" w:rsidP="007F3EC9">
      <w:pPr>
        <w:rPr>
          <w:sz w:val="28"/>
          <w:szCs w:val="28"/>
        </w:rPr>
      </w:pPr>
    </w:p>
    <w:p w:rsidR="007F3EC9" w:rsidRDefault="007F3EC9" w:rsidP="007F3EC9">
      <w:pPr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       </w:t>
      </w:r>
    </w:p>
    <w:p w:rsidR="007F3EC9" w:rsidRDefault="007F3EC9" w:rsidP="007F3EC9">
      <w:pPr>
        <w:rPr>
          <w:sz w:val="28"/>
          <w:szCs w:val="28"/>
        </w:rPr>
      </w:pPr>
    </w:p>
    <w:p w:rsidR="007F3EC9" w:rsidRDefault="007F3EC9" w:rsidP="007F3EC9">
      <w:pPr>
        <w:rPr>
          <w:sz w:val="28"/>
          <w:szCs w:val="28"/>
        </w:rPr>
      </w:pPr>
    </w:p>
    <w:p w:rsidR="007F3EC9" w:rsidRDefault="007F3EC9" w:rsidP="007F3EC9"/>
    <w:p w:rsidR="007F3EC9" w:rsidRDefault="007F3EC9" w:rsidP="007F3EC9"/>
    <w:p w:rsidR="00A60619" w:rsidRDefault="00A60619"/>
    <w:sectPr w:rsidR="00A60619" w:rsidSect="00A60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F3EC9"/>
    <w:rsid w:val="00173BE8"/>
    <w:rsid w:val="002A5DB2"/>
    <w:rsid w:val="0047118E"/>
    <w:rsid w:val="006232DD"/>
    <w:rsid w:val="00740BA3"/>
    <w:rsid w:val="007F3EC9"/>
    <w:rsid w:val="00A60619"/>
    <w:rsid w:val="00C6075B"/>
    <w:rsid w:val="00FB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E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1F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Nga</dc:creator>
  <cp:lastModifiedBy>Co Nga</cp:lastModifiedBy>
  <cp:revision>8</cp:revision>
  <dcterms:created xsi:type="dcterms:W3CDTF">2019-12-22T01:31:00Z</dcterms:created>
  <dcterms:modified xsi:type="dcterms:W3CDTF">2020-05-19T07:27:00Z</dcterms:modified>
</cp:coreProperties>
</file>